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005" w:rsidRPr="009C422A" w:rsidRDefault="0075725A" w:rsidP="003C2472">
      <w:pPr>
        <w:jc w:val="both"/>
        <w:rPr>
          <w:rFonts w:ascii="Times New Roman" w:eastAsia="Calibri" w:hAnsi="Times New Roman" w:cs="Times New Roman"/>
          <w:b/>
          <w:sz w:val="24"/>
          <w:szCs w:val="24"/>
        </w:rPr>
      </w:pPr>
      <w:r w:rsidRPr="009C422A">
        <w:rPr>
          <w:rFonts w:ascii="Times New Roman" w:hAnsi="Times New Roman" w:cs="Times New Roman"/>
          <w:sz w:val="24"/>
          <w:szCs w:val="24"/>
          <w:lang w:val="en-US"/>
        </w:rPr>
        <w:tab/>
      </w:r>
      <w:r w:rsidR="003C2472">
        <w:rPr>
          <w:noProof/>
        </w:rPr>
        <w:drawing>
          <wp:inline distT="0" distB="0" distL="0" distR="0" wp14:anchorId="2CA2F175" wp14:editId="0215E588">
            <wp:extent cx="1571625" cy="617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496" cy="631081"/>
                    </a:xfrm>
                    <a:prstGeom prst="rect">
                      <a:avLst/>
                    </a:prstGeom>
                    <a:noFill/>
                    <a:ln>
                      <a:noFill/>
                    </a:ln>
                  </pic:spPr>
                </pic:pic>
              </a:graphicData>
            </a:graphic>
          </wp:inline>
        </w:drawing>
      </w:r>
      <w:r w:rsidRPr="009C422A">
        <w:rPr>
          <w:rFonts w:ascii="Times New Roman" w:hAnsi="Times New Roman" w:cs="Times New Roman"/>
          <w:sz w:val="24"/>
          <w:szCs w:val="24"/>
          <w:lang w:val="en-US"/>
        </w:rPr>
        <w:tab/>
      </w:r>
      <w:r w:rsidRPr="009C422A">
        <w:rPr>
          <w:rFonts w:ascii="Times New Roman" w:hAnsi="Times New Roman" w:cs="Times New Roman"/>
          <w:sz w:val="24"/>
          <w:szCs w:val="24"/>
          <w:lang w:val="en-US"/>
        </w:rPr>
        <w:tab/>
      </w:r>
      <w:r w:rsidR="003C2472" w:rsidRPr="00B1496E">
        <w:rPr>
          <w:rFonts w:ascii="Arial Narrow" w:hAnsi="Arial Narrow"/>
          <w:noProof/>
          <w:sz w:val="32"/>
          <w:lang w:eastAsia="en-GB"/>
        </w:rPr>
        <w:drawing>
          <wp:inline distT="0" distB="0" distL="0" distR="0" wp14:anchorId="14B6E254" wp14:editId="47155F7F">
            <wp:extent cx="1264285" cy="9144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84792" cy="929232"/>
                    </a:xfrm>
                    <a:prstGeom prst="rect">
                      <a:avLst/>
                    </a:prstGeom>
                    <a:noFill/>
                    <a:ln w="9525">
                      <a:noFill/>
                      <a:miter lim="800000"/>
                      <a:headEnd/>
                      <a:tailEnd/>
                    </a:ln>
                  </pic:spPr>
                </pic:pic>
              </a:graphicData>
            </a:graphic>
          </wp:inline>
        </w:drawing>
      </w:r>
      <w:r w:rsidRPr="009C422A">
        <w:rPr>
          <w:rFonts w:ascii="Times New Roman" w:hAnsi="Times New Roman" w:cs="Times New Roman"/>
          <w:sz w:val="24"/>
          <w:szCs w:val="24"/>
          <w:lang w:val="en-US"/>
        </w:rPr>
        <w:tab/>
      </w:r>
      <w:r w:rsidRPr="009C422A">
        <w:rPr>
          <w:rFonts w:ascii="Times New Roman" w:hAnsi="Times New Roman" w:cs="Times New Roman"/>
          <w:sz w:val="24"/>
          <w:szCs w:val="24"/>
          <w:lang w:val="en-US"/>
        </w:rPr>
        <w:tab/>
      </w:r>
      <w:r w:rsidRPr="009C422A">
        <w:rPr>
          <w:rFonts w:ascii="Times New Roman" w:hAnsi="Times New Roman" w:cs="Times New Roman"/>
          <w:sz w:val="24"/>
          <w:szCs w:val="24"/>
          <w:lang w:val="en-US"/>
        </w:rPr>
        <w:tab/>
      </w:r>
      <w:r w:rsidRPr="009C422A">
        <w:rPr>
          <w:rFonts w:ascii="Times New Roman" w:hAnsi="Times New Roman" w:cs="Times New Roman"/>
          <w:sz w:val="24"/>
          <w:szCs w:val="24"/>
          <w:lang w:val="en-US"/>
        </w:rPr>
        <w:tab/>
      </w:r>
    </w:p>
    <w:p w:rsidR="006F630F" w:rsidRPr="009C422A" w:rsidRDefault="009C422A" w:rsidP="0078479C">
      <w:pPr>
        <w:spacing w:after="0" w:line="240" w:lineRule="auto"/>
        <w:jc w:val="center"/>
        <w:rPr>
          <w:rFonts w:ascii="Times New Roman" w:eastAsia="Calibri" w:hAnsi="Times New Roman" w:cs="Times New Roman"/>
          <w:b/>
          <w:sz w:val="24"/>
          <w:szCs w:val="24"/>
        </w:rPr>
      </w:pPr>
      <w:r w:rsidRPr="009C422A">
        <w:rPr>
          <w:rFonts w:ascii="Times New Roman" w:eastAsia="Calibri" w:hAnsi="Times New Roman" w:cs="Times New Roman"/>
          <w:b/>
          <w:sz w:val="24"/>
          <w:szCs w:val="24"/>
        </w:rPr>
        <w:t>REQUEST FOR PROPOSAL</w:t>
      </w:r>
      <w:r w:rsidR="005C43C6">
        <w:rPr>
          <w:rFonts w:ascii="Times New Roman" w:eastAsia="Calibri" w:hAnsi="Times New Roman" w:cs="Times New Roman"/>
          <w:b/>
          <w:sz w:val="24"/>
          <w:szCs w:val="24"/>
        </w:rPr>
        <w:t>S</w:t>
      </w:r>
      <w:bookmarkStart w:id="0" w:name="_GoBack"/>
      <w:bookmarkEnd w:id="0"/>
      <w:r>
        <w:rPr>
          <w:rFonts w:ascii="Times New Roman" w:eastAsia="Calibri" w:hAnsi="Times New Roman" w:cs="Times New Roman"/>
          <w:b/>
          <w:sz w:val="24"/>
          <w:szCs w:val="24"/>
        </w:rPr>
        <w:t xml:space="preserve"> </w:t>
      </w:r>
      <w:r w:rsidR="00091A12">
        <w:rPr>
          <w:rFonts w:ascii="Times New Roman" w:eastAsia="Calibri" w:hAnsi="Times New Roman" w:cs="Times New Roman"/>
          <w:b/>
          <w:sz w:val="24"/>
          <w:szCs w:val="24"/>
        </w:rPr>
        <w:t xml:space="preserve">FOR THE DEVELOPMENT OF A SPECIAL ECONOMIC ZONE BILL </w:t>
      </w:r>
    </w:p>
    <w:p w:rsidR="009C422A" w:rsidRPr="009C422A" w:rsidRDefault="009C422A" w:rsidP="0078479C">
      <w:pPr>
        <w:spacing w:after="0" w:line="240" w:lineRule="auto"/>
        <w:jc w:val="center"/>
        <w:rPr>
          <w:rFonts w:ascii="Times New Roman" w:eastAsia="Calibri" w:hAnsi="Times New Roman" w:cs="Times New Roman"/>
          <w:b/>
          <w:sz w:val="24"/>
          <w:szCs w:val="24"/>
        </w:rPr>
      </w:pPr>
    </w:p>
    <w:p w:rsidR="009C422A" w:rsidRPr="009C422A" w:rsidRDefault="00734C2D" w:rsidP="007847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(INDIVIDUAL CONSULTANT)</w:t>
      </w:r>
    </w:p>
    <w:p w:rsidR="00425411" w:rsidRDefault="00425411" w:rsidP="00BF2E2B">
      <w:pPr>
        <w:spacing w:after="0" w:line="240" w:lineRule="auto"/>
        <w:jc w:val="center"/>
        <w:rPr>
          <w:rFonts w:ascii="Times New Roman" w:hAnsi="Times New Roman" w:cs="Times New Roman"/>
          <w:b/>
          <w:sz w:val="24"/>
          <w:szCs w:val="24"/>
        </w:rPr>
      </w:pPr>
    </w:p>
    <w:p w:rsidR="00917DEB" w:rsidRDefault="00917DEB" w:rsidP="00BF2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Procurement Reference No.: MITC/PDU/SEZ/BILL</w:t>
      </w:r>
    </w:p>
    <w:p w:rsidR="0078479C" w:rsidRDefault="0078479C" w:rsidP="00BF2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Date of Issue: </w:t>
      </w:r>
      <w:r w:rsidR="00227B6D">
        <w:rPr>
          <w:rFonts w:ascii="Times New Roman" w:hAnsi="Times New Roman" w:cs="Times New Roman"/>
          <w:b/>
          <w:sz w:val="24"/>
          <w:szCs w:val="24"/>
        </w:rPr>
        <w:t>Thursday, 20</w:t>
      </w:r>
      <w:r w:rsidR="00227B6D" w:rsidRPr="00227B6D">
        <w:rPr>
          <w:rFonts w:ascii="Times New Roman" w:hAnsi="Times New Roman" w:cs="Times New Roman"/>
          <w:b/>
          <w:sz w:val="24"/>
          <w:szCs w:val="24"/>
          <w:vertAlign w:val="superscript"/>
        </w:rPr>
        <w:t>th</w:t>
      </w:r>
      <w:r w:rsidR="00227B6D">
        <w:rPr>
          <w:rFonts w:ascii="Times New Roman" w:hAnsi="Times New Roman" w:cs="Times New Roman"/>
          <w:b/>
          <w:sz w:val="24"/>
          <w:szCs w:val="24"/>
        </w:rPr>
        <w:t xml:space="preserve"> </w:t>
      </w:r>
      <w:r>
        <w:rPr>
          <w:rFonts w:ascii="Times New Roman" w:hAnsi="Times New Roman" w:cs="Times New Roman"/>
          <w:b/>
          <w:sz w:val="24"/>
          <w:szCs w:val="24"/>
        </w:rPr>
        <w:t>June, 2019</w:t>
      </w:r>
    </w:p>
    <w:p w:rsidR="0078479C" w:rsidRPr="009C422A" w:rsidRDefault="0078479C" w:rsidP="0078479C">
      <w:pPr>
        <w:spacing w:after="0" w:line="360" w:lineRule="auto"/>
        <w:jc w:val="center"/>
        <w:rPr>
          <w:rFonts w:ascii="Times New Roman" w:hAnsi="Times New Roman" w:cs="Times New Roman"/>
          <w:b/>
          <w:sz w:val="24"/>
          <w:szCs w:val="24"/>
        </w:rPr>
      </w:pPr>
    </w:p>
    <w:p w:rsidR="009A2005" w:rsidRDefault="00297699" w:rsidP="002976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086F3D" w:rsidRPr="00297699">
        <w:rPr>
          <w:rFonts w:ascii="Times New Roman" w:hAnsi="Times New Roman" w:cs="Times New Roman"/>
          <w:b/>
          <w:sz w:val="24"/>
          <w:szCs w:val="24"/>
        </w:rPr>
        <w:t>BACKGROUND</w:t>
      </w:r>
    </w:p>
    <w:p w:rsidR="00297699" w:rsidRPr="00297699" w:rsidRDefault="00297699" w:rsidP="00297699">
      <w:pPr>
        <w:spacing w:after="0" w:line="240" w:lineRule="auto"/>
        <w:jc w:val="both"/>
        <w:rPr>
          <w:rFonts w:ascii="Times New Roman" w:hAnsi="Times New Roman" w:cs="Times New Roman"/>
          <w:b/>
          <w:sz w:val="24"/>
          <w:szCs w:val="24"/>
        </w:rPr>
      </w:pP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r w:rsidRPr="009C422A">
        <w:rPr>
          <w:rFonts w:ascii="Times New Roman" w:eastAsia="Times New Roman" w:hAnsi="Times New Roman" w:cs="Times New Roman"/>
          <w:kern w:val="28"/>
          <w:sz w:val="24"/>
          <w:szCs w:val="24"/>
          <w:lang w:val="en-US" w:eastAsia="en-GB"/>
        </w:rPr>
        <w:t>The Ministry of Industry, Trade and Tourism (</w:t>
      </w:r>
      <w:proofErr w:type="spellStart"/>
      <w:r w:rsidRPr="009C422A">
        <w:rPr>
          <w:rFonts w:ascii="Times New Roman" w:eastAsia="Times New Roman" w:hAnsi="Times New Roman" w:cs="Times New Roman"/>
          <w:kern w:val="28"/>
          <w:sz w:val="24"/>
          <w:szCs w:val="24"/>
          <w:lang w:val="en-US" w:eastAsia="en-GB"/>
        </w:rPr>
        <w:t>MoITT</w:t>
      </w:r>
      <w:proofErr w:type="spellEnd"/>
      <w:r w:rsidRPr="009C422A">
        <w:rPr>
          <w:rFonts w:ascii="Times New Roman" w:eastAsia="Times New Roman" w:hAnsi="Times New Roman" w:cs="Times New Roman"/>
          <w:kern w:val="28"/>
          <w:sz w:val="24"/>
          <w:szCs w:val="24"/>
          <w:lang w:val="en-US" w:eastAsia="en-GB"/>
        </w:rPr>
        <w:t xml:space="preserve">) through the Malawi Investment and Trade Centre (MITC) a parastatal established by the Malawi Investment and Promotion Act, is hereby making a call for a consultant to carry out an assignment to draft legislation for the establishment of Special Economic Zones in Malawi. The Special Economic Zones Bill to be developed will be a useful tool to regulate the investment of exports prioritized in the National Export Strategy (NES) through the establishment of SEZs. The NES identifies three product clusters for </w:t>
      </w:r>
      <w:proofErr w:type="spellStart"/>
      <w:r w:rsidRPr="009C422A">
        <w:rPr>
          <w:rFonts w:ascii="Times New Roman" w:eastAsia="Times New Roman" w:hAnsi="Times New Roman" w:cs="Times New Roman"/>
          <w:kern w:val="28"/>
          <w:sz w:val="24"/>
          <w:szCs w:val="24"/>
          <w:lang w:val="en-US" w:eastAsia="en-GB"/>
        </w:rPr>
        <w:t>agro</w:t>
      </w:r>
      <w:proofErr w:type="spellEnd"/>
      <w:r w:rsidRPr="009C422A">
        <w:rPr>
          <w:rFonts w:ascii="Times New Roman" w:eastAsia="Times New Roman" w:hAnsi="Times New Roman" w:cs="Times New Roman"/>
          <w:kern w:val="28"/>
          <w:sz w:val="24"/>
          <w:szCs w:val="24"/>
          <w:lang w:val="en-US" w:eastAsia="en-GB"/>
        </w:rPr>
        <w:t xml:space="preserve">-processing to drive Malawi’s exports mostly to neighboring countries and regional markets in a manner that exports can maintain the upward pressure of imports. These clusters are - </w:t>
      </w: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p>
    <w:p w:rsidR="009A2005" w:rsidRPr="009C422A" w:rsidRDefault="009A2005" w:rsidP="00297699">
      <w:pPr>
        <w:widowControl w:val="0"/>
        <w:numPr>
          <w:ilvl w:val="0"/>
          <w:numId w:val="22"/>
        </w:numPr>
        <w:overflowPunct w:val="0"/>
        <w:adjustRightInd w:val="0"/>
        <w:spacing w:after="0" w:line="240" w:lineRule="auto"/>
        <w:ind w:left="540" w:hanging="540"/>
        <w:contextualSpacing/>
        <w:jc w:val="both"/>
        <w:rPr>
          <w:rFonts w:ascii="Times New Roman" w:eastAsia="Times New Roman" w:hAnsi="Times New Roman" w:cs="Times New Roman"/>
          <w:kern w:val="28"/>
          <w:sz w:val="24"/>
          <w:szCs w:val="24"/>
        </w:rPr>
      </w:pPr>
      <w:r w:rsidRPr="009C422A">
        <w:rPr>
          <w:rFonts w:ascii="Times New Roman" w:eastAsia="Times New Roman" w:hAnsi="Times New Roman" w:cs="Times New Roman"/>
          <w:b/>
          <w:i/>
          <w:kern w:val="28"/>
          <w:sz w:val="24"/>
          <w:szCs w:val="24"/>
        </w:rPr>
        <w:t>Oil Seeds Products</w:t>
      </w:r>
      <w:r w:rsidRPr="009C422A">
        <w:rPr>
          <w:rFonts w:ascii="Times New Roman" w:eastAsia="Times New Roman" w:hAnsi="Times New Roman" w:cs="Times New Roman"/>
          <w:i/>
          <w:kern w:val="28"/>
          <w:sz w:val="24"/>
          <w:szCs w:val="24"/>
        </w:rPr>
        <w:t>:</w:t>
      </w:r>
      <w:r w:rsidRPr="009C422A">
        <w:rPr>
          <w:rFonts w:ascii="Times New Roman" w:eastAsia="Times New Roman" w:hAnsi="Times New Roman" w:cs="Times New Roman"/>
          <w:kern w:val="28"/>
          <w:sz w:val="24"/>
          <w:szCs w:val="24"/>
        </w:rPr>
        <w:t xml:space="preserve"> cooking oil, soaps, lubricants, paints, varnishes, meals &amp; flour, bio-fuel, animal feed, fertiliser, snacks, and confectionary derived primarily from sunflower, groundnuts, soya and cotton; </w:t>
      </w:r>
    </w:p>
    <w:p w:rsidR="009A2005" w:rsidRPr="009C422A" w:rsidRDefault="009A2005" w:rsidP="00297699">
      <w:pPr>
        <w:widowControl w:val="0"/>
        <w:overflowPunct w:val="0"/>
        <w:adjustRightInd w:val="0"/>
        <w:spacing w:after="0" w:line="240" w:lineRule="auto"/>
        <w:ind w:left="540"/>
        <w:contextualSpacing/>
        <w:jc w:val="both"/>
        <w:rPr>
          <w:rFonts w:ascii="Times New Roman" w:eastAsia="Times New Roman" w:hAnsi="Times New Roman" w:cs="Times New Roman"/>
          <w:kern w:val="28"/>
          <w:sz w:val="24"/>
          <w:szCs w:val="24"/>
        </w:rPr>
      </w:pPr>
    </w:p>
    <w:p w:rsidR="009A2005" w:rsidRPr="009C422A" w:rsidRDefault="009A2005" w:rsidP="00297699">
      <w:pPr>
        <w:widowControl w:val="0"/>
        <w:numPr>
          <w:ilvl w:val="0"/>
          <w:numId w:val="22"/>
        </w:numPr>
        <w:overflowPunct w:val="0"/>
        <w:adjustRightInd w:val="0"/>
        <w:spacing w:after="0" w:line="240" w:lineRule="auto"/>
        <w:ind w:left="540" w:hanging="540"/>
        <w:contextualSpacing/>
        <w:jc w:val="both"/>
        <w:rPr>
          <w:rFonts w:ascii="Times New Roman" w:eastAsia="Times New Roman" w:hAnsi="Times New Roman" w:cs="Times New Roman"/>
          <w:kern w:val="28"/>
          <w:sz w:val="24"/>
          <w:szCs w:val="24"/>
        </w:rPr>
      </w:pPr>
      <w:r w:rsidRPr="009C422A">
        <w:rPr>
          <w:rFonts w:ascii="Times New Roman" w:eastAsia="Times New Roman" w:hAnsi="Times New Roman" w:cs="Times New Roman"/>
          <w:b/>
          <w:i/>
          <w:kern w:val="28"/>
          <w:sz w:val="24"/>
          <w:szCs w:val="24"/>
        </w:rPr>
        <w:t>Sugar Cane Products</w:t>
      </w:r>
      <w:r w:rsidRPr="009C422A">
        <w:rPr>
          <w:rFonts w:ascii="Times New Roman" w:eastAsia="Times New Roman" w:hAnsi="Times New Roman" w:cs="Times New Roman"/>
          <w:i/>
          <w:kern w:val="28"/>
          <w:sz w:val="24"/>
          <w:szCs w:val="24"/>
        </w:rPr>
        <w:t>:</w:t>
      </w:r>
      <w:r w:rsidRPr="009C422A">
        <w:rPr>
          <w:rFonts w:ascii="Times New Roman" w:eastAsia="Times New Roman" w:hAnsi="Times New Roman" w:cs="Times New Roman"/>
          <w:kern w:val="28"/>
          <w:sz w:val="24"/>
          <w:szCs w:val="24"/>
        </w:rPr>
        <w:t xml:space="preserve"> sugar, high value sugar through branding, sugar confectionery (such as syrups, sweets, caramel etc.), sweetener, ethanol, spirits, cane juice, fertiliser, animal feed, electricity, and cosmetics; and</w:t>
      </w:r>
    </w:p>
    <w:p w:rsidR="009A2005" w:rsidRPr="009C422A" w:rsidRDefault="009A2005" w:rsidP="00297699">
      <w:pPr>
        <w:widowControl w:val="0"/>
        <w:overflowPunct w:val="0"/>
        <w:adjustRightInd w:val="0"/>
        <w:spacing w:after="0" w:line="240" w:lineRule="auto"/>
        <w:ind w:left="540"/>
        <w:contextualSpacing/>
        <w:jc w:val="both"/>
        <w:rPr>
          <w:rFonts w:ascii="Times New Roman" w:eastAsia="Times New Roman" w:hAnsi="Times New Roman" w:cs="Times New Roman"/>
          <w:kern w:val="28"/>
          <w:sz w:val="24"/>
          <w:szCs w:val="24"/>
        </w:rPr>
      </w:pPr>
    </w:p>
    <w:p w:rsidR="009A2005" w:rsidRPr="009C422A" w:rsidRDefault="009A2005" w:rsidP="00297699">
      <w:pPr>
        <w:widowControl w:val="0"/>
        <w:numPr>
          <w:ilvl w:val="0"/>
          <w:numId w:val="22"/>
        </w:numPr>
        <w:overflowPunct w:val="0"/>
        <w:adjustRightInd w:val="0"/>
        <w:spacing w:after="0" w:line="240" w:lineRule="auto"/>
        <w:ind w:left="540" w:hanging="540"/>
        <w:contextualSpacing/>
        <w:jc w:val="both"/>
        <w:rPr>
          <w:rFonts w:ascii="Times New Roman" w:eastAsia="Times New Roman" w:hAnsi="Times New Roman" w:cs="Times New Roman"/>
          <w:kern w:val="28"/>
          <w:sz w:val="24"/>
          <w:szCs w:val="24"/>
        </w:rPr>
      </w:pPr>
      <w:r w:rsidRPr="009C422A">
        <w:rPr>
          <w:rFonts w:ascii="Times New Roman" w:eastAsia="Times New Roman" w:hAnsi="Times New Roman" w:cs="Times New Roman"/>
          <w:b/>
          <w:i/>
          <w:kern w:val="28"/>
          <w:sz w:val="24"/>
          <w:szCs w:val="24"/>
        </w:rPr>
        <w:t>Manufactures</w:t>
      </w:r>
      <w:r w:rsidRPr="009C422A">
        <w:rPr>
          <w:rFonts w:ascii="Times New Roman" w:eastAsia="Times New Roman" w:hAnsi="Times New Roman" w:cs="Times New Roman"/>
          <w:i/>
          <w:kern w:val="28"/>
          <w:sz w:val="24"/>
          <w:szCs w:val="24"/>
        </w:rPr>
        <w:t>:</w:t>
      </w:r>
      <w:r w:rsidRPr="009C422A">
        <w:rPr>
          <w:rFonts w:ascii="Times New Roman" w:eastAsia="Times New Roman" w:hAnsi="Times New Roman" w:cs="Times New Roman"/>
          <w:kern w:val="28"/>
          <w:sz w:val="24"/>
          <w:szCs w:val="24"/>
        </w:rPr>
        <w:t xml:space="preserve"> beverages, </w:t>
      </w:r>
      <w:proofErr w:type="spellStart"/>
      <w:r w:rsidRPr="009C422A">
        <w:rPr>
          <w:rFonts w:ascii="Times New Roman" w:eastAsia="Times New Roman" w:hAnsi="Times New Roman" w:cs="Times New Roman"/>
          <w:kern w:val="28"/>
          <w:sz w:val="24"/>
          <w:szCs w:val="24"/>
        </w:rPr>
        <w:t>agro</w:t>
      </w:r>
      <w:proofErr w:type="spellEnd"/>
      <w:r w:rsidRPr="009C422A">
        <w:rPr>
          <w:rFonts w:ascii="Times New Roman" w:eastAsia="Times New Roman" w:hAnsi="Times New Roman" w:cs="Times New Roman"/>
          <w:kern w:val="28"/>
          <w:sz w:val="24"/>
          <w:szCs w:val="24"/>
        </w:rPr>
        <w:t>-processing (including dairy, maize, wheat, horticulture, and pulses, plastics, packaging and assembly).</w:t>
      </w:r>
    </w:p>
    <w:p w:rsidR="009A2005" w:rsidRPr="009C422A" w:rsidRDefault="009A2005" w:rsidP="004A7F3E">
      <w:pPr>
        <w:widowControl w:val="0"/>
        <w:overflowPunct w:val="0"/>
        <w:adjustRightInd w:val="0"/>
        <w:spacing w:after="0" w:line="240" w:lineRule="auto"/>
        <w:ind w:hanging="540"/>
        <w:contextualSpacing/>
        <w:jc w:val="both"/>
        <w:rPr>
          <w:rFonts w:ascii="Times New Roman" w:eastAsia="Times New Roman" w:hAnsi="Times New Roman" w:cs="Times New Roman"/>
          <w:kern w:val="28"/>
          <w:sz w:val="24"/>
          <w:szCs w:val="24"/>
          <w:lang w:val="en-US" w:eastAsia="en-GB"/>
        </w:rPr>
      </w:pP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r w:rsidRPr="009C422A">
        <w:rPr>
          <w:rFonts w:ascii="Times New Roman" w:eastAsia="Times New Roman" w:hAnsi="Times New Roman" w:cs="Times New Roman"/>
          <w:kern w:val="28"/>
          <w:sz w:val="24"/>
          <w:szCs w:val="24"/>
          <w:lang w:val="en-US" w:eastAsia="en-GB"/>
        </w:rPr>
        <w:t>Malawi’s main export is tobacco</w:t>
      </w:r>
      <w:r w:rsidR="00F559CA" w:rsidRPr="009C422A">
        <w:rPr>
          <w:rFonts w:ascii="Times New Roman" w:eastAsia="Times New Roman" w:hAnsi="Times New Roman" w:cs="Times New Roman"/>
          <w:kern w:val="28"/>
          <w:sz w:val="24"/>
          <w:szCs w:val="24"/>
          <w:lang w:val="en-US" w:eastAsia="en-GB"/>
        </w:rPr>
        <w:t xml:space="preserve"> which accounts</w:t>
      </w:r>
      <w:r w:rsidRPr="009C422A">
        <w:rPr>
          <w:rFonts w:ascii="Times New Roman" w:eastAsia="Times New Roman" w:hAnsi="Times New Roman" w:cs="Times New Roman"/>
          <w:kern w:val="28"/>
          <w:sz w:val="24"/>
          <w:szCs w:val="24"/>
          <w:lang w:val="en-US" w:eastAsia="en-GB"/>
        </w:rPr>
        <w:t xml:space="preserve"> for more than 50% of</w:t>
      </w:r>
      <w:r w:rsidR="00F559CA" w:rsidRPr="009C422A">
        <w:rPr>
          <w:rFonts w:ascii="Times New Roman" w:eastAsia="Times New Roman" w:hAnsi="Times New Roman" w:cs="Times New Roman"/>
          <w:kern w:val="28"/>
          <w:sz w:val="24"/>
          <w:szCs w:val="24"/>
          <w:lang w:val="en-US" w:eastAsia="en-GB"/>
        </w:rPr>
        <w:t xml:space="preserve"> total</w:t>
      </w:r>
      <w:r w:rsidRPr="009C422A">
        <w:rPr>
          <w:rFonts w:ascii="Times New Roman" w:eastAsia="Times New Roman" w:hAnsi="Times New Roman" w:cs="Times New Roman"/>
          <w:kern w:val="28"/>
          <w:sz w:val="24"/>
          <w:szCs w:val="24"/>
          <w:lang w:val="en-US" w:eastAsia="en-GB"/>
        </w:rPr>
        <w:t xml:space="preserve"> exports. Mining, tea and unprocessed oil seeds and legumes are the next largest exports. </w:t>
      </w:r>
      <w:proofErr w:type="spellStart"/>
      <w:r w:rsidRPr="009C422A">
        <w:rPr>
          <w:rFonts w:ascii="Times New Roman" w:eastAsia="Times New Roman" w:hAnsi="Times New Roman" w:cs="Times New Roman"/>
          <w:kern w:val="28"/>
          <w:sz w:val="24"/>
          <w:szCs w:val="24"/>
          <w:lang w:val="en-US" w:eastAsia="en-GB"/>
        </w:rPr>
        <w:t>Agro</w:t>
      </w:r>
      <w:proofErr w:type="spellEnd"/>
      <w:r w:rsidRPr="009C422A">
        <w:rPr>
          <w:rFonts w:ascii="Times New Roman" w:eastAsia="Times New Roman" w:hAnsi="Times New Roman" w:cs="Times New Roman"/>
          <w:kern w:val="28"/>
          <w:sz w:val="24"/>
          <w:szCs w:val="24"/>
          <w:lang w:val="en-US" w:eastAsia="en-GB"/>
        </w:rPr>
        <w:t>-processing, excluding sugar accounts for around 6% of merchandise while sugar exports hover around 4%</w:t>
      </w:r>
      <w:r w:rsidRPr="009C422A">
        <w:rPr>
          <w:rFonts w:ascii="Times New Roman" w:eastAsia="Times New Roman" w:hAnsi="Times New Roman" w:cs="Times New Roman"/>
          <w:kern w:val="28"/>
          <w:sz w:val="24"/>
          <w:szCs w:val="24"/>
          <w:vertAlign w:val="superscript"/>
          <w:lang w:val="en-US" w:eastAsia="en-GB"/>
        </w:rPr>
        <w:footnoteReference w:id="1"/>
      </w:r>
      <w:r w:rsidRPr="009C422A">
        <w:rPr>
          <w:rFonts w:ascii="Times New Roman" w:eastAsia="Times New Roman" w:hAnsi="Times New Roman" w:cs="Times New Roman"/>
          <w:kern w:val="28"/>
          <w:sz w:val="24"/>
          <w:szCs w:val="24"/>
          <w:lang w:val="en-US" w:eastAsia="en-GB"/>
        </w:rPr>
        <w:t xml:space="preserve">. Noteworthy however, </w:t>
      </w:r>
      <w:proofErr w:type="spellStart"/>
      <w:r w:rsidRPr="009C422A">
        <w:rPr>
          <w:rFonts w:ascii="Times New Roman" w:eastAsia="Times New Roman" w:hAnsi="Times New Roman" w:cs="Times New Roman"/>
          <w:kern w:val="28"/>
          <w:sz w:val="24"/>
          <w:szCs w:val="24"/>
          <w:lang w:val="en-US" w:eastAsia="en-GB"/>
        </w:rPr>
        <w:t>agro</w:t>
      </w:r>
      <w:proofErr w:type="spellEnd"/>
      <w:r w:rsidRPr="009C422A">
        <w:rPr>
          <w:rFonts w:ascii="Times New Roman" w:eastAsia="Times New Roman" w:hAnsi="Times New Roman" w:cs="Times New Roman"/>
          <w:kern w:val="28"/>
          <w:sz w:val="24"/>
          <w:szCs w:val="24"/>
          <w:lang w:val="en-US" w:eastAsia="en-GB"/>
        </w:rPr>
        <w:t xml:space="preserve">-processing has steadily been growing in exports albeit at relatively slower rate for more than 10 years now. For example, exports of </w:t>
      </w:r>
      <w:proofErr w:type="spellStart"/>
      <w:r w:rsidRPr="009C422A">
        <w:rPr>
          <w:rFonts w:ascii="Times New Roman" w:eastAsia="Times New Roman" w:hAnsi="Times New Roman" w:cs="Times New Roman"/>
          <w:kern w:val="28"/>
          <w:sz w:val="24"/>
          <w:szCs w:val="24"/>
          <w:lang w:val="en-US" w:eastAsia="en-GB"/>
        </w:rPr>
        <w:t>agro</w:t>
      </w:r>
      <w:proofErr w:type="spellEnd"/>
      <w:r w:rsidRPr="009C422A">
        <w:rPr>
          <w:rFonts w:ascii="Times New Roman" w:eastAsia="Times New Roman" w:hAnsi="Times New Roman" w:cs="Times New Roman"/>
          <w:kern w:val="28"/>
          <w:sz w:val="24"/>
          <w:szCs w:val="24"/>
          <w:lang w:val="en-US" w:eastAsia="en-GB"/>
        </w:rPr>
        <w:t xml:space="preserve">-processed products reached 183,000 </w:t>
      </w:r>
      <w:proofErr w:type="spellStart"/>
      <w:r w:rsidRPr="009C422A">
        <w:rPr>
          <w:rFonts w:ascii="Times New Roman" w:eastAsia="Times New Roman" w:hAnsi="Times New Roman" w:cs="Times New Roman"/>
          <w:kern w:val="28"/>
          <w:sz w:val="24"/>
          <w:szCs w:val="24"/>
          <w:lang w:val="en-US" w:eastAsia="en-GB"/>
        </w:rPr>
        <w:t>tonnes</w:t>
      </w:r>
      <w:proofErr w:type="spellEnd"/>
      <w:r w:rsidRPr="009C422A">
        <w:rPr>
          <w:rFonts w:ascii="Times New Roman" w:eastAsia="Times New Roman" w:hAnsi="Times New Roman" w:cs="Times New Roman"/>
          <w:kern w:val="28"/>
          <w:sz w:val="24"/>
          <w:szCs w:val="24"/>
          <w:lang w:val="en-US" w:eastAsia="en-GB"/>
        </w:rPr>
        <w:t xml:space="preserve"> three years ago compared to just 16,000 </w:t>
      </w:r>
      <w:proofErr w:type="spellStart"/>
      <w:r w:rsidRPr="009C422A">
        <w:rPr>
          <w:rFonts w:ascii="Times New Roman" w:eastAsia="Times New Roman" w:hAnsi="Times New Roman" w:cs="Times New Roman"/>
          <w:kern w:val="28"/>
          <w:sz w:val="24"/>
          <w:szCs w:val="24"/>
          <w:lang w:val="en-US" w:eastAsia="en-GB"/>
        </w:rPr>
        <w:t>tonnes</w:t>
      </w:r>
      <w:proofErr w:type="spellEnd"/>
      <w:r w:rsidRPr="009C422A">
        <w:rPr>
          <w:rFonts w:ascii="Times New Roman" w:eastAsia="Times New Roman" w:hAnsi="Times New Roman" w:cs="Times New Roman"/>
          <w:kern w:val="28"/>
          <w:sz w:val="24"/>
          <w:szCs w:val="24"/>
          <w:lang w:val="en-US" w:eastAsia="en-GB"/>
        </w:rPr>
        <w:t xml:space="preserve"> exported in 2001</w:t>
      </w:r>
      <w:r w:rsidRPr="009C422A">
        <w:rPr>
          <w:rFonts w:ascii="Times New Roman" w:eastAsia="Times New Roman" w:hAnsi="Times New Roman" w:cs="Times New Roman"/>
          <w:kern w:val="28"/>
          <w:sz w:val="24"/>
          <w:szCs w:val="24"/>
          <w:vertAlign w:val="superscript"/>
          <w:lang w:val="en-US" w:eastAsia="en-GB"/>
        </w:rPr>
        <w:footnoteReference w:id="2"/>
      </w:r>
      <w:r w:rsidRPr="009C422A">
        <w:rPr>
          <w:rFonts w:ascii="Times New Roman" w:eastAsia="Times New Roman" w:hAnsi="Times New Roman" w:cs="Times New Roman"/>
          <w:kern w:val="28"/>
          <w:sz w:val="24"/>
          <w:szCs w:val="24"/>
          <w:lang w:val="en-US" w:eastAsia="en-GB"/>
        </w:rPr>
        <w:t xml:space="preserve">. </w:t>
      </w: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r w:rsidRPr="009C422A">
        <w:rPr>
          <w:rFonts w:ascii="Times New Roman" w:eastAsia="Times New Roman" w:hAnsi="Times New Roman" w:cs="Times New Roman"/>
          <w:kern w:val="28"/>
          <w:sz w:val="24"/>
          <w:szCs w:val="24"/>
          <w:lang w:val="en-US" w:eastAsia="en-GB"/>
        </w:rPr>
        <w:t xml:space="preserve">The Malawi economy remains in dire need of economic structural transformation. Promotion of </w:t>
      </w:r>
      <w:proofErr w:type="spellStart"/>
      <w:r w:rsidRPr="009C422A">
        <w:rPr>
          <w:rFonts w:ascii="Times New Roman" w:eastAsia="Times New Roman" w:hAnsi="Times New Roman" w:cs="Times New Roman"/>
          <w:kern w:val="28"/>
          <w:sz w:val="24"/>
          <w:szCs w:val="24"/>
          <w:lang w:val="en-US" w:eastAsia="en-GB"/>
        </w:rPr>
        <w:t>agro</w:t>
      </w:r>
      <w:proofErr w:type="spellEnd"/>
      <w:r w:rsidRPr="009C422A">
        <w:rPr>
          <w:rFonts w:ascii="Times New Roman" w:eastAsia="Times New Roman" w:hAnsi="Times New Roman" w:cs="Times New Roman"/>
          <w:kern w:val="28"/>
          <w:sz w:val="24"/>
          <w:szCs w:val="24"/>
          <w:lang w:val="en-US" w:eastAsia="en-GB"/>
        </w:rPr>
        <w:t xml:space="preserve">-processed Malawian products in the region is just one of the many steps in this process. The economy is still driven by primary sectors with agriculture accounting for almost 30% of </w:t>
      </w:r>
      <w:r w:rsidRPr="009C422A">
        <w:rPr>
          <w:rFonts w:ascii="Times New Roman" w:eastAsia="Times New Roman" w:hAnsi="Times New Roman" w:cs="Times New Roman"/>
          <w:kern w:val="28"/>
          <w:sz w:val="24"/>
          <w:szCs w:val="24"/>
          <w:lang w:val="en-US" w:eastAsia="en-GB"/>
        </w:rPr>
        <w:lastRenderedPageBreak/>
        <w:t>GDP (Annual Economic Report 2015). With an ever</w:t>
      </w:r>
      <w:r w:rsidR="00BE1DB7">
        <w:rPr>
          <w:rFonts w:ascii="Times New Roman" w:eastAsia="Times New Roman" w:hAnsi="Times New Roman" w:cs="Times New Roman"/>
          <w:kern w:val="28"/>
          <w:sz w:val="24"/>
          <w:szCs w:val="24"/>
          <w:lang w:val="en-US" w:eastAsia="en-GB"/>
        </w:rPr>
        <w:t>-</w:t>
      </w:r>
      <w:r w:rsidRPr="009C422A">
        <w:rPr>
          <w:rFonts w:ascii="Times New Roman" w:eastAsia="Times New Roman" w:hAnsi="Times New Roman" w:cs="Times New Roman"/>
          <w:kern w:val="28"/>
          <w:sz w:val="24"/>
          <w:szCs w:val="24"/>
          <w:lang w:val="en-US" w:eastAsia="en-GB"/>
        </w:rPr>
        <w:t>increasing population as</w:t>
      </w:r>
      <w:r w:rsidR="00F559CA" w:rsidRPr="009C422A">
        <w:rPr>
          <w:rFonts w:ascii="Times New Roman" w:eastAsia="Times New Roman" w:hAnsi="Times New Roman" w:cs="Times New Roman"/>
          <w:kern w:val="28"/>
          <w:sz w:val="24"/>
          <w:szCs w:val="24"/>
          <w:lang w:val="en-US" w:eastAsia="en-GB"/>
        </w:rPr>
        <w:t xml:space="preserve"> well as the lowest per capita </w:t>
      </w:r>
      <w:r w:rsidRPr="009C422A">
        <w:rPr>
          <w:rFonts w:ascii="Times New Roman" w:eastAsia="Times New Roman" w:hAnsi="Times New Roman" w:cs="Times New Roman"/>
          <w:kern w:val="28"/>
          <w:sz w:val="24"/>
          <w:szCs w:val="24"/>
          <w:lang w:val="en-US" w:eastAsia="en-GB"/>
        </w:rPr>
        <w:t xml:space="preserve">GNP in the world (at US$250.00, see World Bank’s Global Development Indicators 2015), both </w:t>
      </w:r>
      <w:proofErr w:type="spellStart"/>
      <w:r w:rsidRPr="009C422A">
        <w:rPr>
          <w:rFonts w:ascii="Times New Roman" w:eastAsia="Times New Roman" w:hAnsi="Times New Roman" w:cs="Times New Roman"/>
          <w:kern w:val="28"/>
          <w:sz w:val="24"/>
          <w:szCs w:val="24"/>
          <w:lang w:val="en-US" w:eastAsia="en-GB"/>
        </w:rPr>
        <w:t>agro</w:t>
      </w:r>
      <w:proofErr w:type="spellEnd"/>
      <w:r w:rsidRPr="009C422A">
        <w:rPr>
          <w:rFonts w:ascii="Times New Roman" w:eastAsia="Times New Roman" w:hAnsi="Times New Roman" w:cs="Times New Roman"/>
          <w:kern w:val="28"/>
          <w:sz w:val="24"/>
          <w:szCs w:val="24"/>
          <w:lang w:val="en-US" w:eastAsia="en-GB"/>
        </w:rPr>
        <w:t xml:space="preserve">-diversification and economy wide diversification are </w:t>
      </w:r>
      <w:r w:rsidRPr="009C422A">
        <w:rPr>
          <w:rFonts w:ascii="Times New Roman" w:eastAsia="Times New Roman" w:hAnsi="Times New Roman" w:cs="Times New Roman"/>
          <w:i/>
          <w:kern w:val="28"/>
          <w:sz w:val="24"/>
          <w:szCs w:val="24"/>
          <w:lang w:val="en-US" w:eastAsia="en-GB"/>
        </w:rPr>
        <w:t xml:space="preserve">sine </w:t>
      </w:r>
      <w:proofErr w:type="spellStart"/>
      <w:r w:rsidRPr="009C422A">
        <w:rPr>
          <w:rFonts w:ascii="Times New Roman" w:eastAsia="Times New Roman" w:hAnsi="Times New Roman" w:cs="Times New Roman"/>
          <w:i/>
          <w:kern w:val="28"/>
          <w:sz w:val="24"/>
          <w:szCs w:val="24"/>
          <w:lang w:val="en-US" w:eastAsia="en-GB"/>
        </w:rPr>
        <w:t>quanon</w:t>
      </w:r>
      <w:proofErr w:type="spellEnd"/>
      <w:r w:rsidRPr="009C422A">
        <w:rPr>
          <w:rFonts w:ascii="Times New Roman" w:eastAsia="Times New Roman" w:hAnsi="Times New Roman" w:cs="Times New Roman"/>
          <w:i/>
          <w:kern w:val="28"/>
          <w:sz w:val="24"/>
          <w:szCs w:val="24"/>
          <w:lang w:val="en-US" w:eastAsia="en-GB"/>
        </w:rPr>
        <w:t xml:space="preserve"> </w:t>
      </w:r>
      <w:r w:rsidRPr="009C422A">
        <w:rPr>
          <w:rFonts w:ascii="Times New Roman" w:eastAsia="Times New Roman" w:hAnsi="Times New Roman" w:cs="Times New Roman"/>
          <w:kern w:val="28"/>
          <w:sz w:val="24"/>
          <w:szCs w:val="24"/>
          <w:lang w:val="en-US" w:eastAsia="en-GB"/>
        </w:rPr>
        <w:t>in the economic structural transformation drive.</w:t>
      </w: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p>
    <w:p w:rsidR="009A2005" w:rsidRPr="009C422A" w:rsidRDefault="009A2005" w:rsidP="004A7F3E">
      <w:p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val="en-US" w:eastAsia="en-GB"/>
        </w:rPr>
      </w:pPr>
      <w:r w:rsidRPr="009C422A">
        <w:rPr>
          <w:rFonts w:ascii="Times New Roman" w:eastAsia="Times New Roman" w:hAnsi="Times New Roman" w:cs="Times New Roman"/>
          <w:sz w:val="24"/>
          <w:szCs w:val="24"/>
          <w:lang w:val="en-US" w:eastAsia="en-GB"/>
        </w:rPr>
        <w:t xml:space="preserve">In 2014, Malawi attained GDP growth of 6.0 percent (Annual Economic Report 2015). Initial estimates for GDP growth in 2015 expect the economy to expand by 5.4 percent, a marginal decrease from the 6.0 percent growth rate registered in 2014. The marginal slowdown in growth is mainly attributable to reduced performance in the agricultural sector which is the driving force of the economy. Despite these positive outcomes, higher growth potential was dampened by the instability of the exchange rate, high interest rates, high cost of inputs, such as utilities and fuel and financial mismanagement in the public sector christened as </w:t>
      </w:r>
      <w:proofErr w:type="spellStart"/>
      <w:r w:rsidRPr="009C422A">
        <w:rPr>
          <w:rFonts w:ascii="Times New Roman" w:eastAsia="Times New Roman" w:hAnsi="Times New Roman" w:cs="Times New Roman"/>
          <w:sz w:val="24"/>
          <w:szCs w:val="24"/>
          <w:lang w:val="en-US" w:eastAsia="en-GB"/>
        </w:rPr>
        <w:t>Cashgate</w:t>
      </w:r>
      <w:proofErr w:type="spellEnd"/>
      <w:r w:rsidRPr="009C422A">
        <w:rPr>
          <w:rFonts w:ascii="Times New Roman" w:eastAsia="Times New Roman" w:hAnsi="Times New Roman" w:cs="Times New Roman"/>
          <w:sz w:val="24"/>
          <w:szCs w:val="24"/>
          <w:lang w:val="en-US" w:eastAsia="en-GB"/>
        </w:rPr>
        <w:t xml:space="preserve"> (Economic Report 2015). Agriculture remains the main driver of growth and hence the need for structural transformation.</w:t>
      </w: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r w:rsidRPr="009C422A">
        <w:rPr>
          <w:rFonts w:ascii="Times New Roman" w:eastAsia="Times New Roman" w:hAnsi="Times New Roman" w:cs="Times New Roman"/>
          <w:kern w:val="28"/>
          <w:sz w:val="24"/>
          <w:szCs w:val="24"/>
          <w:lang w:val="en-US" w:eastAsia="en-GB"/>
        </w:rPr>
        <w:t xml:space="preserve">MITC is a parastatal that was created by an Act of Parliament in 2012 with a mandate to promote investment and trade under the leadership of the Ministry of Industry and Trade. MITC is a critical agent to the successful implementation of the (NES). The NES is a prioritized roadmap for building Malawi`s productive base to generate sufficient exports to match the upward pressure on Malawi`s imports and is a key strategy in attaining the goals of the Malawi Growth and Development Strategy II (MGDS II, 2011-2016). The NES is central to accomplishing Malawi’s desired move into exporting of high value-added goods and services and to reducing the country’s reliance on the export of raw or semi-raw commodities. </w:t>
      </w:r>
    </w:p>
    <w:p w:rsidR="009A2005" w:rsidRPr="009C422A" w:rsidRDefault="009A2005"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p>
    <w:p w:rsidR="009A2005" w:rsidRPr="009C422A" w:rsidRDefault="003A4588" w:rsidP="004A7F3E">
      <w:pPr>
        <w:widowControl w:val="0"/>
        <w:overflowPunct w:val="0"/>
        <w:adjustRightInd w:val="0"/>
        <w:spacing w:after="0" w:line="240" w:lineRule="auto"/>
        <w:contextualSpacing/>
        <w:jc w:val="both"/>
        <w:rPr>
          <w:rFonts w:ascii="Times New Roman" w:eastAsia="Times New Roman" w:hAnsi="Times New Roman" w:cs="Times New Roman"/>
          <w:kern w:val="28"/>
          <w:sz w:val="24"/>
          <w:szCs w:val="24"/>
          <w:lang w:val="en-US" w:eastAsia="en-GB"/>
        </w:rPr>
      </w:pPr>
      <w:r w:rsidRPr="009C422A">
        <w:rPr>
          <w:rFonts w:ascii="Times New Roman" w:eastAsia="Times New Roman" w:hAnsi="Times New Roman" w:cs="Times New Roman"/>
          <w:kern w:val="28"/>
          <w:sz w:val="24"/>
          <w:szCs w:val="24"/>
          <w:lang w:val="en-US" w:eastAsia="en-GB"/>
        </w:rPr>
        <w:t>In light of the above, the World Bank has developed a</w:t>
      </w:r>
      <w:r w:rsidR="005F25A6" w:rsidRPr="009C422A">
        <w:rPr>
          <w:rFonts w:ascii="Times New Roman" w:eastAsia="Times New Roman" w:hAnsi="Times New Roman" w:cs="Times New Roman"/>
          <w:kern w:val="28"/>
          <w:sz w:val="24"/>
          <w:szCs w:val="24"/>
          <w:lang w:val="en-US" w:eastAsia="en-GB"/>
        </w:rPr>
        <w:t xml:space="preserve"> model law on special economic z</w:t>
      </w:r>
      <w:r w:rsidRPr="009C422A">
        <w:rPr>
          <w:rFonts w:ascii="Times New Roman" w:eastAsia="Times New Roman" w:hAnsi="Times New Roman" w:cs="Times New Roman"/>
          <w:kern w:val="28"/>
          <w:sz w:val="24"/>
          <w:szCs w:val="24"/>
          <w:lang w:val="en-US" w:eastAsia="en-GB"/>
        </w:rPr>
        <w:t>ones</w:t>
      </w:r>
      <w:r w:rsidR="009068F1" w:rsidRPr="009C422A">
        <w:rPr>
          <w:rFonts w:ascii="Times New Roman" w:eastAsia="Times New Roman" w:hAnsi="Times New Roman" w:cs="Times New Roman"/>
          <w:kern w:val="28"/>
          <w:sz w:val="24"/>
          <w:szCs w:val="24"/>
          <w:lang w:val="en-US" w:eastAsia="en-GB"/>
        </w:rPr>
        <w:t xml:space="preserve"> to fit into the implementation plan for the establishment of SEZs</w:t>
      </w:r>
      <w:r w:rsidR="009A2005" w:rsidRPr="009C422A">
        <w:rPr>
          <w:rFonts w:ascii="Times New Roman" w:eastAsia="Times New Roman" w:hAnsi="Times New Roman" w:cs="Times New Roman"/>
          <w:kern w:val="28"/>
          <w:sz w:val="24"/>
          <w:szCs w:val="24"/>
          <w:lang w:val="en-US" w:eastAsia="en-GB"/>
        </w:rPr>
        <w:t xml:space="preserve">, particularly for the promotion of export oriented </w:t>
      </w:r>
      <w:proofErr w:type="spellStart"/>
      <w:r w:rsidR="009A2005" w:rsidRPr="009C422A">
        <w:rPr>
          <w:rFonts w:ascii="Times New Roman" w:eastAsia="Times New Roman" w:hAnsi="Times New Roman" w:cs="Times New Roman"/>
          <w:kern w:val="28"/>
          <w:sz w:val="24"/>
          <w:szCs w:val="24"/>
          <w:lang w:val="en-US" w:eastAsia="en-GB"/>
        </w:rPr>
        <w:t>agro</w:t>
      </w:r>
      <w:proofErr w:type="spellEnd"/>
      <w:r w:rsidR="009A2005" w:rsidRPr="009C422A">
        <w:rPr>
          <w:rFonts w:ascii="Times New Roman" w:eastAsia="Times New Roman" w:hAnsi="Times New Roman" w:cs="Times New Roman"/>
          <w:kern w:val="28"/>
          <w:sz w:val="24"/>
          <w:szCs w:val="24"/>
          <w:lang w:val="en-US" w:eastAsia="en-GB"/>
        </w:rPr>
        <w:t xml:space="preserve">-processing in the product clusters of the NES. </w:t>
      </w:r>
    </w:p>
    <w:p w:rsidR="00BE1DB7" w:rsidRDefault="00BE1DB7" w:rsidP="004A7F3E">
      <w:pPr>
        <w:spacing w:after="0" w:line="240" w:lineRule="auto"/>
        <w:contextualSpacing/>
        <w:jc w:val="both"/>
        <w:rPr>
          <w:rFonts w:ascii="Times New Roman" w:hAnsi="Times New Roman" w:cs="Times New Roman"/>
          <w:iCs/>
          <w:sz w:val="24"/>
          <w:szCs w:val="24"/>
          <w:lang w:val="en-US"/>
        </w:rPr>
      </w:pPr>
    </w:p>
    <w:p w:rsidR="00297699" w:rsidRDefault="00086F3D" w:rsidP="00297699">
      <w:pPr>
        <w:spacing w:after="0" w:line="240" w:lineRule="auto"/>
        <w:contextualSpacing/>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 xml:space="preserve">The Government of Malawi, through the Ministry of Industry, Trade and Tourism, is hence </w:t>
      </w:r>
      <w:r w:rsidR="000F0750" w:rsidRPr="009C422A">
        <w:rPr>
          <w:rFonts w:ascii="Times New Roman" w:hAnsi="Times New Roman" w:cs="Times New Roman"/>
          <w:iCs/>
          <w:sz w:val="24"/>
          <w:szCs w:val="24"/>
          <w:lang w:val="en-US"/>
        </w:rPr>
        <w:t xml:space="preserve">seeking </w:t>
      </w:r>
      <w:r w:rsidR="00455CDE" w:rsidRPr="009C422A">
        <w:rPr>
          <w:rFonts w:ascii="Times New Roman" w:hAnsi="Times New Roman" w:cs="Times New Roman"/>
          <w:iCs/>
          <w:sz w:val="24"/>
          <w:szCs w:val="24"/>
          <w:lang w:val="en-US"/>
        </w:rPr>
        <w:t>a</w:t>
      </w:r>
      <w:r w:rsidR="009C422A" w:rsidRPr="009C422A">
        <w:rPr>
          <w:rFonts w:ascii="Times New Roman" w:hAnsi="Times New Roman" w:cs="Times New Roman"/>
          <w:iCs/>
          <w:sz w:val="24"/>
          <w:szCs w:val="24"/>
          <w:lang w:val="en-US"/>
        </w:rPr>
        <w:t>n individual consultant</w:t>
      </w:r>
      <w:r w:rsidR="009600CF" w:rsidRPr="009C422A">
        <w:rPr>
          <w:rFonts w:ascii="Times New Roman" w:hAnsi="Times New Roman" w:cs="Times New Roman"/>
          <w:iCs/>
          <w:sz w:val="24"/>
          <w:szCs w:val="24"/>
          <w:lang w:val="en-US"/>
        </w:rPr>
        <w:t xml:space="preserve">, </w:t>
      </w:r>
      <w:r w:rsidR="007529BB" w:rsidRPr="009C422A">
        <w:rPr>
          <w:rFonts w:ascii="Times New Roman" w:hAnsi="Times New Roman" w:cs="Times New Roman"/>
          <w:iCs/>
          <w:sz w:val="24"/>
          <w:szCs w:val="24"/>
          <w:lang w:val="en-US"/>
        </w:rPr>
        <w:t xml:space="preserve">to provide professional </w:t>
      </w:r>
      <w:r w:rsidR="00AD6DF7" w:rsidRPr="009C422A">
        <w:rPr>
          <w:rFonts w:ascii="Times New Roman" w:hAnsi="Times New Roman" w:cs="Times New Roman"/>
          <w:iCs/>
          <w:sz w:val="24"/>
          <w:szCs w:val="24"/>
          <w:lang w:val="en-US"/>
        </w:rPr>
        <w:t xml:space="preserve">legal </w:t>
      </w:r>
      <w:r w:rsidR="008C3D0F" w:rsidRPr="009C422A">
        <w:rPr>
          <w:rFonts w:ascii="Times New Roman" w:hAnsi="Times New Roman" w:cs="Times New Roman"/>
          <w:iCs/>
          <w:sz w:val="24"/>
          <w:szCs w:val="24"/>
          <w:lang w:val="en-US"/>
        </w:rPr>
        <w:t xml:space="preserve">services </w:t>
      </w:r>
      <w:r w:rsidR="009600CF" w:rsidRPr="009C422A">
        <w:rPr>
          <w:rFonts w:ascii="Times New Roman" w:hAnsi="Times New Roman" w:cs="Times New Roman"/>
          <w:iCs/>
          <w:sz w:val="24"/>
          <w:szCs w:val="24"/>
          <w:lang w:val="en-US"/>
        </w:rPr>
        <w:t xml:space="preserve">to </w:t>
      </w:r>
      <w:r w:rsidR="004611EE" w:rsidRPr="009C422A">
        <w:rPr>
          <w:rFonts w:ascii="Times New Roman" w:hAnsi="Times New Roman" w:cs="Times New Roman"/>
          <w:iCs/>
          <w:sz w:val="24"/>
          <w:szCs w:val="24"/>
          <w:lang w:val="en-US"/>
        </w:rPr>
        <w:t>adapt the model law into a Bill to</w:t>
      </w:r>
      <w:r w:rsidR="009068F1" w:rsidRPr="009C422A">
        <w:rPr>
          <w:rFonts w:ascii="Times New Roman" w:hAnsi="Times New Roman" w:cs="Times New Roman"/>
          <w:iCs/>
          <w:sz w:val="24"/>
          <w:szCs w:val="24"/>
          <w:lang w:val="en-US"/>
        </w:rPr>
        <w:t xml:space="preserve"> regulate the establishment of </w:t>
      </w:r>
      <w:r w:rsidR="005767E3" w:rsidRPr="009C422A">
        <w:rPr>
          <w:rFonts w:ascii="Times New Roman" w:hAnsi="Times New Roman" w:cs="Times New Roman"/>
          <w:iCs/>
          <w:sz w:val="24"/>
          <w:szCs w:val="24"/>
          <w:lang w:val="en-US"/>
        </w:rPr>
        <w:t>SEZs.</w:t>
      </w:r>
    </w:p>
    <w:p w:rsidR="00297699" w:rsidRDefault="00297699" w:rsidP="00297699">
      <w:pPr>
        <w:spacing w:after="0" w:line="240" w:lineRule="auto"/>
        <w:contextualSpacing/>
        <w:jc w:val="both"/>
        <w:rPr>
          <w:rFonts w:ascii="Times New Roman" w:hAnsi="Times New Roman" w:cs="Times New Roman"/>
          <w:iCs/>
          <w:sz w:val="24"/>
          <w:szCs w:val="24"/>
          <w:lang w:val="en-US"/>
        </w:rPr>
      </w:pPr>
    </w:p>
    <w:p w:rsidR="00CB1F2E" w:rsidRDefault="00297699" w:rsidP="00297699">
      <w:pPr>
        <w:spacing w:after="0" w:line="240" w:lineRule="auto"/>
        <w:contextualSpacing/>
        <w:jc w:val="both"/>
        <w:rPr>
          <w:rFonts w:ascii="Times New Roman" w:hAnsi="Times New Roman" w:cs="Times New Roman"/>
          <w:b/>
          <w:iCs/>
          <w:sz w:val="24"/>
          <w:szCs w:val="24"/>
          <w:lang w:val="en-US"/>
        </w:rPr>
      </w:pPr>
      <w:r w:rsidRPr="00297699">
        <w:rPr>
          <w:rFonts w:ascii="Times New Roman" w:hAnsi="Times New Roman" w:cs="Times New Roman"/>
          <w:b/>
          <w:bCs/>
          <w:iCs/>
          <w:sz w:val="24"/>
          <w:szCs w:val="24"/>
          <w:lang w:val="en-US"/>
        </w:rPr>
        <w:t>2.0</w:t>
      </w:r>
      <w:r w:rsidRPr="00297699">
        <w:rPr>
          <w:rFonts w:ascii="Times New Roman" w:hAnsi="Times New Roman" w:cs="Times New Roman"/>
          <w:b/>
          <w:bCs/>
          <w:iCs/>
          <w:sz w:val="24"/>
          <w:szCs w:val="24"/>
          <w:lang w:val="en-US"/>
        </w:rPr>
        <w:tab/>
      </w:r>
      <w:r w:rsidR="00CB1F2E" w:rsidRPr="00297699">
        <w:rPr>
          <w:rFonts w:ascii="Times New Roman" w:hAnsi="Times New Roman" w:cs="Times New Roman"/>
          <w:b/>
          <w:bCs/>
          <w:iCs/>
          <w:sz w:val="24"/>
          <w:szCs w:val="24"/>
          <w:lang w:val="en-US"/>
        </w:rPr>
        <w:t>OBJECTIVE</w:t>
      </w:r>
      <w:r w:rsidR="00CB1F2E" w:rsidRPr="009C422A">
        <w:rPr>
          <w:rFonts w:ascii="Times New Roman" w:hAnsi="Times New Roman" w:cs="Times New Roman"/>
          <w:b/>
          <w:iCs/>
          <w:sz w:val="24"/>
          <w:szCs w:val="24"/>
          <w:lang w:val="en-US"/>
        </w:rPr>
        <w:t xml:space="preserve"> </w:t>
      </w:r>
      <w:r w:rsidR="00F413C6" w:rsidRPr="009C422A">
        <w:rPr>
          <w:rFonts w:ascii="Times New Roman" w:hAnsi="Times New Roman" w:cs="Times New Roman"/>
          <w:b/>
          <w:iCs/>
          <w:sz w:val="24"/>
          <w:szCs w:val="24"/>
          <w:lang w:val="en-US"/>
        </w:rPr>
        <w:t>OF THE ASSIGNMENT</w:t>
      </w:r>
    </w:p>
    <w:p w:rsidR="00297699" w:rsidRPr="00297699" w:rsidRDefault="00297699" w:rsidP="00297699">
      <w:pPr>
        <w:spacing w:after="0" w:line="240" w:lineRule="auto"/>
        <w:contextualSpacing/>
        <w:jc w:val="both"/>
        <w:rPr>
          <w:rFonts w:ascii="Times New Roman" w:hAnsi="Times New Roman" w:cs="Times New Roman"/>
          <w:sz w:val="24"/>
          <w:szCs w:val="24"/>
        </w:rPr>
      </w:pPr>
    </w:p>
    <w:p w:rsidR="00B101FF" w:rsidRDefault="005767E3" w:rsidP="004A7F3E">
      <w:pPr>
        <w:pStyle w:val="PE1"/>
        <w:spacing w:after="0"/>
        <w:contextualSpacing/>
        <w:rPr>
          <w:rFonts w:ascii="Times New Roman" w:hAnsi="Times New Roman"/>
          <w:sz w:val="24"/>
          <w:szCs w:val="24"/>
          <w:lang w:val="en-US" w:eastAsia="en-GB"/>
        </w:rPr>
      </w:pPr>
      <w:r w:rsidRPr="009C422A">
        <w:rPr>
          <w:rFonts w:ascii="Times New Roman" w:hAnsi="Times New Roman"/>
          <w:sz w:val="24"/>
          <w:szCs w:val="24"/>
          <w:lang w:val="en-US" w:eastAsia="en-GB"/>
        </w:rPr>
        <w:t>The objective of this assignment is</w:t>
      </w:r>
      <w:r w:rsidR="005F25A6" w:rsidRPr="009C422A">
        <w:rPr>
          <w:rFonts w:ascii="Times New Roman" w:hAnsi="Times New Roman"/>
          <w:sz w:val="24"/>
          <w:szCs w:val="24"/>
          <w:lang w:val="en-US" w:eastAsia="en-GB"/>
        </w:rPr>
        <w:t xml:space="preserve"> </w:t>
      </w:r>
      <w:r w:rsidR="007E73DA">
        <w:rPr>
          <w:rFonts w:ascii="Times New Roman" w:hAnsi="Times New Roman"/>
          <w:sz w:val="24"/>
          <w:szCs w:val="24"/>
          <w:lang w:val="en-US" w:eastAsia="en-GB"/>
        </w:rPr>
        <w:t xml:space="preserve">to </w:t>
      </w:r>
      <w:r w:rsidR="005F25A6" w:rsidRPr="009C422A">
        <w:rPr>
          <w:rFonts w:ascii="Times New Roman" w:hAnsi="Times New Roman"/>
          <w:sz w:val="24"/>
          <w:szCs w:val="24"/>
          <w:lang w:val="en-US" w:eastAsia="en-GB"/>
        </w:rPr>
        <w:t xml:space="preserve">adapt </w:t>
      </w:r>
      <w:r w:rsidR="000F560C" w:rsidRPr="009C422A">
        <w:rPr>
          <w:rFonts w:ascii="Times New Roman" w:hAnsi="Times New Roman"/>
          <w:sz w:val="24"/>
          <w:szCs w:val="24"/>
          <w:lang w:val="en-US" w:eastAsia="en-GB"/>
        </w:rPr>
        <w:t xml:space="preserve">a </w:t>
      </w:r>
      <w:r w:rsidR="005F25A6" w:rsidRPr="009C422A">
        <w:rPr>
          <w:rFonts w:ascii="Times New Roman" w:hAnsi="Times New Roman"/>
          <w:sz w:val="24"/>
          <w:szCs w:val="24"/>
          <w:lang w:val="en-US" w:eastAsia="en-GB"/>
        </w:rPr>
        <w:t xml:space="preserve">model law on special economic zones to </w:t>
      </w:r>
      <w:r w:rsidRPr="009C422A">
        <w:rPr>
          <w:rFonts w:ascii="Times New Roman" w:hAnsi="Times New Roman"/>
          <w:sz w:val="24"/>
          <w:szCs w:val="24"/>
          <w:lang w:val="en-US" w:eastAsia="en-GB"/>
        </w:rPr>
        <w:t>a robust piece of legislation for th</w:t>
      </w:r>
      <w:r w:rsidR="005F25A6" w:rsidRPr="009C422A">
        <w:rPr>
          <w:rFonts w:ascii="Times New Roman" w:hAnsi="Times New Roman"/>
          <w:sz w:val="24"/>
          <w:szCs w:val="24"/>
          <w:lang w:val="en-US" w:eastAsia="en-GB"/>
        </w:rPr>
        <w:t>e development of SEZs in Malawi</w:t>
      </w:r>
      <w:r w:rsidR="00E76845">
        <w:rPr>
          <w:rFonts w:ascii="Times New Roman" w:hAnsi="Times New Roman"/>
          <w:sz w:val="24"/>
          <w:szCs w:val="24"/>
          <w:lang w:val="en-US" w:eastAsia="en-GB"/>
        </w:rPr>
        <w:t xml:space="preserve">. </w:t>
      </w:r>
    </w:p>
    <w:p w:rsidR="006220BE" w:rsidRDefault="006220BE" w:rsidP="004A7F3E">
      <w:pPr>
        <w:pStyle w:val="PE1"/>
        <w:spacing w:after="0"/>
        <w:contextualSpacing/>
        <w:rPr>
          <w:rFonts w:ascii="Times New Roman" w:hAnsi="Times New Roman"/>
          <w:sz w:val="24"/>
          <w:szCs w:val="24"/>
          <w:lang w:val="en-US" w:eastAsia="en-GB"/>
        </w:rPr>
      </w:pPr>
    </w:p>
    <w:p w:rsidR="00E76845" w:rsidRPr="00B101FF" w:rsidRDefault="00E76845" w:rsidP="004A7F3E">
      <w:pPr>
        <w:pStyle w:val="PE1"/>
        <w:spacing w:after="0"/>
        <w:contextualSpacing/>
        <w:rPr>
          <w:rFonts w:ascii="Times New Roman" w:hAnsi="Times New Roman"/>
          <w:sz w:val="24"/>
          <w:szCs w:val="24"/>
          <w:lang w:val="en-US" w:eastAsia="en-GB"/>
        </w:rPr>
      </w:pPr>
      <w:r>
        <w:rPr>
          <w:rFonts w:ascii="Times New Roman" w:hAnsi="Times New Roman"/>
          <w:sz w:val="24"/>
          <w:szCs w:val="24"/>
          <w:lang w:val="en-US" w:eastAsia="en-GB"/>
        </w:rPr>
        <w:t>The Bill should cover a broad range of SEZs including I</w:t>
      </w:r>
      <w:r w:rsidRPr="00B101FF">
        <w:rPr>
          <w:rFonts w:ascii="Times New Roman" w:hAnsi="Times New Roman"/>
          <w:sz w:val="24"/>
          <w:szCs w:val="24"/>
          <w:lang w:val="en-US" w:eastAsia="en-GB"/>
        </w:rPr>
        <w:t>ndustrial Parks/Estates, Technology Parks, Dry Ports/Inland Container Depots/Freight Villages, Free Zones, Education Parks, Information Communication Technology (ICT) Parks, Agricultural Free Zones, Tourism Development Zones and Incubators</w:t>
      </w:r>
      <w:r w:rsidR="00B101FF">
        <w:rPr>
          <w:rFonts w:ascii="Times New Roman" w:hAnsi="Times New Roman"/>
          <w:sz w:val="24"/>
          <w:szCs w:val="24"/>
          <w:lang w:val="en-US" w:eastAsia="en-GB"/>
        </w:rPr>
        <w:t>.</w:t>
      </w:r>
      <w:r w:rsidRPr="00B101FF">
        <w:rPr>
          <w:rFonts w:ascii="Times New Roman" w:hAnsi="Times New Roman"/>
          <w:sz w:val="24"/>
          <w:szCs w:val="24"/>
          <w:lang w:val="en-US" w:eastAsia="en-GB"/>
        </w:rPr>
        <w:t xml:space="preserve"> </w:t>
      </w:r>
    </w:p>
    <w:p w:rsidR="005767E3" w:rsidRPr="009C422A" w:rsidRDefault="005F25A6" w:rsidP="004A7F3E">
      <w:pPr>
        <w:widowControl w:val="0"/>
        <w:overflowPunct w:val="0"/>
        <w:adjustRightInd w:val="0"/>
        <w:spacing w:after="0" w:line="240" w:lineRule="auto"/>
        <w:contextualSpacing/>
        <w:jc w:val="both"/>
        <w:rPr>
          <w:rFonts w:ascii="Times New Roman" w:eastAsia="Times New Roman" w:hAnsi="Times New Roman" w:cs="Times New Roman"/>
          <w:sz w:val="24"/>
          <w:szCs w:val="24"/>
          <w:lang w:val="en-US" w:eastAsia="en-GB"/>
        </w:rPr>
      </w:pPr>
      <w:r w:rsidRPr="009C422A">
        <w:rPr>
          <w:rFonts w:ascii="Times New Roman" w:eastAsia="Times New Roman" w:hAnsi="Times New Roman" w:cs="Times New Roman"/>
          <w:sz w:val="24"/>
          <w:szCs w:val="24"/>
          <w:lang w:val="en-US" w:eastAsia="en-GB"/>
        </w:rPr>
        <w:t xml:space="preserve"> </w:t>
      </w:r>
    </w:p>
    <w:p w:rsidR="00CB1F2E" w:rsidRPr="009C422A" w:rsidRDefault="00297699" w:rsidP="00297699">
      <w:pPr>
        <w:pStyle w:val="ListParagraph"/>
        <w:spacing w:after="0" w:line="240" w:lineRule="auto"/>
        <w:ind w:left="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3.0 </w:t>
      </w:r>
      <w:r>
        <w:rPr>
          <w:rFonts w:ascii="Times New Roman" w:hAnsi="Times New Roman" w:cs="Times New Roman"/>
          <w:b/>
          <w:iCs/>
          <w:sz w:val="24"/>
          <w:szCs w:val="24"/>
          <w:lang w:val="en-US"/>
        </w:rPr>
        <w:tab/>
      </w:r>
      <w:r w:rsidR="009245D3" w:rsidRPr="009C422A">
        <w:rPr>
          <w:rFonts w:ascii="Times New Roman" w:hAnsi="Times New Roman" w:cs="Times New Roman"/>
          <w:b/>
          <w:iCs/>
          <w:sz w:val="24"/>
          <w:szCs w:val="24"/>
          <w:lang w:val="en-US"/>
        </w:rPr>
        <w:t>S</w:t>
      </w:r>
      <w:r w:rsidR="00F413C6" w:rsidRPr="009C422A">
        <w:rPr>
          <w:rFonts w:ascii="Times New Roman" w:hAnsi="Times New Roman" w:cs="Times New Roman"/>
          <w:b/>
          <w:iCs/>
          <w:sz w:val="24"/>
          <w:szCs w:val="24"/>
          <w:lang w:val="en-US"/>
        </w:rPr>
        <w:t>PECIFIC TASKS OF THE ASSIGNMENT</w:t>
      </w:r>
    </w:p>
    <w:p w:rsidR="00297699" w:rsidRDefault="00297699" w:rsidP="004A7F3E">
      <w:pPr>
        <w:spacing w:after="0" w:line="240" w:lineRule="auto"/>
        <w:contextualSpacing/>
        <w:jc w:val="both"/>
        <w:rPr>
          <w:rFonts w:ascii="Times New Roman" w:hAnsi="Times New Roman" w:cs="Times New Roman"/>
          <w:iCs/>
          <w:sz w:val="24"/>
          <w:szCs w:val="24"/>
          <w:lang w:val="en-US"/>
        </w:rPr>
      </w:pPr>
    </w:p>
    <w:p w:rsidR="00C4342E" w:rsidRDefault="00C4342E" w:rsidP="004A7F3E">
      <w:pPr>
        <w:spacing w:after="0" w:line="240" w:lineRule="auto"/>
        <w:contextualSpacing/>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 xml:space="preserve">The </w:t>
      </w:r>
      <w:r w:rsidR="00476118" w:rsidRPr="009C422A">
        <w:rPr>
          <w:rFonts w:ascii="Times New Roman" w:hAnsi="Times New Roman" w:cs="Times New Roman"/>
          <w:iCs/>
          <w:sz w:val="24"/>
          <w:szCs w:val="24"/>
          <w:lang w:val="en-US"/>
        </w:rPr>
        <w:t>Consultant</w:t>
      </w:r>
      <w:r w:rsidR="00D94589" w:rsidRPr="009C422A">
        <w:rPr>
          <w:rFonts w:ascii="Times New Roman" w:hAnsi="Times New Roman" w:cs="Times New Roman"/>
          <w:iCs/>
          <w:sz w:val="24"/>
          <w:szCs w:val="24"/>
          <w:lang w:val="en-US"/>
        </w:rPr>
        <w:t xml:space="preserve"> </w:t>
      </w:r>
      <w:r w:rsidR="00C23003" w:rsidRPr="009C422A">
        <w:rPr>
          <w:rFonts w:ascii="Times New Roman" w:hAnsi="Times New Roman" w:cs="Times New Roman"/>
          <w:iCs/>
          <w:sz w:val="24"/>
          <w:szCs w:val="24"/>
          <w:lang w:val="en-US"/>
        </w:rPr>
        <w:t xml:space="preserve">will </w:t>
      </w:r>
      <w:r w:rsidR="00476118" w:rsidRPr="009C422A">
        <w:rPr>
          <w:rFonts w:ascii="Times New Roman" w:hAnsi="Times New Roman" w:cs="Times New Roman"/>
          <w:iCs/>
          <w:sz w:val="24"/>
          <w:szCs w:val="24"/>
          <w:lang w:val="en-US"/>
        </w:rPr>
        <w:t>report</w:t>
      </w:r>
      <w:r w:rsidR="00C23003" w:rsidRPr="009C422A">
        <w:rPr>
          <w:rFonts w:ascii="Times New Roman" w:hAnsi="Times New Roman" w:cs="Times New Roman"/>
          <w:iCs/>
          <w:sz w:val="24"/>
          <w:szCs w:val="24"/>
          <w:lang w:val="en-US"/>
        </w:rPr>
        <w:t xml:space="preserve"> to </w:t>
      </w:r>
      <w:r w:rsidR="009C422A" w:rsidRPr="009C422A">
        <w:rPr>
          <w:rFonts w:ascii="Times New Roman" w:hAnsi="Times New Roman" w:cs="Times New Roman"/>
          <w:iCs/>
          <w:sz w:val="24"/>
          <w:szCs w:val="24"/>
          <w:lang w:val="en-US"/>
        </w:rPr>
        <w:t>the Chief</w:t>
      </w:r>
      <w:r w:rsidR="005767E3" w:rsidRPr="009C422A">
        <w:rPr>
          <w:rFonts w:ascii="Times New Roman" w:hAnsi="Times New Roman" w:cs="Times New Roman"/>
          <w:iCs/>
          <w:sz w:val="24"/>
          <w:szCs w:val="24"/>
          <w:lang w:val="en-US"/>
        </w:rPr>
        <w:t xml:space="preserve"> Executive Officer MITC</w:t>
      </w:r>
      <w:r w:rsidRPr="009C422A">
        <w:rPr>
          <w:rFonts w:ascii="Times New Roman" w:hAnsi="Times New Roman" w:cs="Times New Roman"/>
          <w:iCs/>
          <w:sz w:val="24"/>
          <w:szCs w:val="24"/>
          <w:lang w:val="en-US"/>
        </w:rPr>
        <w:t xml:space="preserve">, </w:t>
      </w:r>
      <w:r w:rsidR="000F560C" w:rsidRPr="009C422A">
        <w:rPr>
          <w:rFonts w:ascii="Times New Roman" w:hAnsi="Times New Roman" w:cs="Times New Roman"/>
          <w:iCs/>
          <w:sz w:val="24"/>
          <w:szCs w:val="24"/>
          <w:lang w:val="en-US"/>
        </w:rPr>
        <w:t xml:space="preserve">and will work in close liaison with officials from MITC, </w:t>
      </w:r>
      <w:r w:rsidR="004D514D" w:rsidRPr="009C422A">
        <w:rPr>
          <w:rFonts w:ascii="Times New Roman" w:hAnsi="Times New Roman" w:cs="Times New Roman"/>
          <w:iCs/>
          <w:sz w:val="24"/>
          <w:szCs w:val="24"/>
          <w:lang w:val="en-US"/>
        </w:rPr>
        <w:t>the Ministry of</w:t>
      </w:r>
      <w:r w:rsidR="007349F1" w:rsidRPr="009C422A">
        <w:rPr>
          <w:rFonts w:ascii="Times New Roman" w:hAnsi="Times New Roman" w:cs="Times New Roman"/>
          <w:iCs/>
          <w:sz w:val="24"/>
          <w:szCs w:val="24"/>
          <w:lang w:val="en-US"/>
        </w:rPr>
        <w:t xml:space="preserve"> Industry, Trade and Tourism. </w:t>
      </w:r>
      <w:r w:rsidRPr="009C422A">
        <w:rPr>
          <w:rFonts w:ascii="Times New Roman" w:hAnsi="Times New Roman" w:cs="Times New Roman"/>
          <w:iCs/>
          <w:sz w:val="24"/>
          <w:szCs w:val="24"/>
          <w:lang w:val="en-US"/>
        </w:rPr>
        <w:t xml:space="preserve">Specifically, the </w:t>
      </w:r>
      <w:r w:rsidR="00476118" w:rsidRPr="009C422A">
        <w:rPr>
          <w:rFonts w:ascii="Times New Roman" w:hAnsi="Times New Roman" w:cs="Times New Roman"/>
          <w:iCs/>
          <w:sz w:val="24"/>
          <w:szCs w:val="24"/>
          <w:lang w:val="en-US"/>
        </w:rPr>
        <w:t>Consultant</w:t>
      </w:r>
      <w:r w:rsidR="00D84221" w:rsidRPr="009C422A">
        <w:rPr>
          <w:rFonts w:ascii="Times New Roman" w:hAnsi="Times New Roman" w:cs="Times New Roman"/>
          <w:iCs/>
          <w:sz w:val="24"/>
          <w:szCs w:val="24"/>
          <w:lang w:val="en-US"/>
        </w:rPr>
        <w:t xml:space="preserve"> </w:t>
      </w:r>
      <w:r w:rsidRPr="009C422A">
        <w:rPr>
          <w:rFonts w:ascii="Times New Roman" w:hAnsi="Times New Roman" w:cs="Times New Roman"/>
          <w:iCs/>
          <w:sz w:val="24"/>
          <w:szCs w:val="24"/>
          <w:lang w:val="en-US"/>
        </w:rPr>
        <w:t xml:space="preserve">will be expected </w:t>
      </w:r>
      <w:r w:rsidR="00C0212A" w:rsidRPr="009C422A">
        <w:rPr>
          <w:rFonts w:ascii="Times New Roman" w:hAnsi="Times New Roman" w:cs="Times New Roman"/>
          <w:iCs/>
          <w:sz w:val="24"/>
          <w:szCs w:val="24"/>
          <w:lang w:val="en-US"/>
        </w:rPr>
        <w:t xml:space="preserve">to </w:t>
      </w:r>
      <w:r w:rsidR="00297699">
        <w:rPr>
          <w:rFonts w:ascii="Times New Roman" w:hAnsi="Times New Roman" w:cs="Times New Roman"/>
          <w:iCs/>
          <w:sz w:val="24"/>
          <w:szCs w:val="24"/>
          <w:lang w:val="en-US"/>
        </w:rPr>
        <w:t>–</w:t>
      </w:r>
    </w:p>
    <w:p w:rsidR="00297699" w:rsidRPr="009C422A" w:rsidRDefault="00297699" w:rsidP="004A7F3E">
      <w:pPr>
        <w:spacing w:after="0" w:line="240" w:lineRule="auto"/>
        <w:contextualSpacing/>
        <w:jc w:val="both"/>
        <w:rPr>
          <w:rFonts w:ascii="Times New Roman" w:hAnsi="Times New Roman" w:cs="Times New Roman"/>
          <w:iCs/>
          <w:sz w:val="24"/>
          <w:szCs w:val="24"/>
          <w:lang w:val="en-US"/>
        </w:rPr>
      </w:pPr>
    </w:p>
    <w:p w:rsidR="00430AE4" w:rsidRPr="009C422A" w:rsidRDefault="00C0212A" w:rsidP="00297699">
      <w:pPr>
        <w:pStyle w:val="ListParagraph"/>
        <w:numPr>
          <w:ilvl w:val="0"/>
          <w:numId w:val="11"/>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r</w:t>
      </w:r>
      <w:r w:rsidR="00430AE4" w:rsidRPr="009C422A">
        <w:rPr>
          <w:rFonts w:ascii="Times New Roman" w:hAnsi="Times New Roman" w:cs="Times New Roman"/>
          <w:sz w:val="24"/>
          <w:szCs w:val="24"/>
        </w:rPr>
        <w:t>eview</w:t>
      </w:r>
      <w:r w:rsidR="001B0FA8" w:rsidRPr="009C422A">
        <w:rPr>
          <w:rFonts w:ascii="Times New Roman" w:hAnsi="Times New Roman" w:cs="Times New Roman"/>
          <w:sz w:val="24"/>
          <w:szCs w:val="24"/>
        </w:rPr>
        <w:t xml:space="preserve"> the model law on Special Economic Zones</w:t>
      </w:r>
      <w:r w:rsidR="00430AE4" w:rsidRPr="009C422A">
        <w:rPr>
          <w:rFonts w:ascii="Times New Roman" w:hAnsi="Times New Roman" w:cs="Times New Roman"/>
          <w:sz w:val="24"/>
          <w:szCs w:val="24"/>
        </w:rPr>
        <w:t xml:space="preserve"> and </w:t>
      </w:r>
      <w:r w:rsidR="001B0FA8" w:rsidRPr="009C422A">
        <w:rPr>
          <w:rFonts w:ascii="Times New Roman" w:hAnsi="Times New Roman" w:cs="Times New Roman"/>
          <w:sz w:val="24"/>
          <w:szCs w:val="24"/>
        </w:rPr>
        <w:t xml:space="preserve">adapt it to the Malawian context </w:t>
      </w:r>
      <w:r w:rsidR="005F25A6" w:rsidRPr="009C422A">
        <w:rPr>
          <w:rFonts w:ascii="Times New Roman" w:hAnsi="Times New Roman" w:cs="Times New Roman"/>
          <w:sz w:val="24"/>
          <w:szCs w:val="24"/>
        </w:rPr>
        <w:t>as a draft Special Economic Zones Bill</w:t>
      </w:r>
      <w:r w:rsidR="001B0FA8" w:rsidRPr="009C422A">
        <w:rPr>
          <w:rFonts w:ascii="Times New Roman" w:hAnsi="Times New Roman" w:cs="Times New Roman"/>
          <w:sz w:val="24"/>
          <w:szCs w:val="24"/>
        </w:rPr>
        <w:t>;</w:t>
      </w:r>
    </w:p>
    <w:p w:rsidR="00430AE4" w:rsidRPr="009C422A" w:rsidRDefault="0049540B" w:rsidP="00297699">
      <w:pPr>
        <w:pStyle w:val="ListParagraph"/>
        <w:numPr>
          <w:ilvl w:val="0"/>
          <w:numId w:val="11"/>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lastRenderedPageBreak/>
        <w:t>c</w:t>
      </w:r>
      <w:r w:rsidR="001B0FA8" w:rsidRPr="009C422A">
        <w:rPr>
          <w:rFonts w:ascii="Times New Roman" w:hAnsi="Times New Roman" w:cs="Times New Roman"/>
          <w:sz w:val="24"/>
          <w:szCs w:val="24"/>
        </w:rPr>
        <w:t>onduct validation workshops to present the</w:t>
      </w:r>
      <w:r w:rsidRPr="009C422A">
        <w:rPr>
          <w:rFonts w:ascii="Times New Roman" w:hAnsi="Times New Roman" w:cs="Times New Roman"/>
          <w:sz w:val="24"/>
          <w:szCs w:val="24"/>
        </w:rPr>
        <w:t xml:space="preserve"> SEZs</w:t>
      </w:r>
      <w:r w:rsidR="001B0FA8" w:rsidRPr="009C422A">
        <w:rPr>
          <w:rFonts w:ascii="Times New Roman" w:hAnsi="Times New Roman" w:cs="Times New Roman"/>
          <w:sz w:val="24"/>
          <w:szCs w:val="24"/>
        </w:rPr>
        <w:t xml:space="preserve"> Bill </w:t>
      </w:r>
      <w:r w:rsidRPr="009C422A">
        <w:rPr>
          <w:rFonts w:ascii="Times New Roman" w:hAnsi="Times New Roman" w:cs="Times New Roman"/>
          <w:sz w:val="24"/>
          <w:szCs w:val="24"/>
        </w:rPr>
        <w:t>to solicit stakeholder views and inputs into the</w:t>
      </w:r>
      <w:r w:rsidR="007E73DA">
        <w:rPr>
          <w:rFonts w:ascii="Times New Roman" w:hAnsi="Times New Roman" w:cs="Times New Roman"/>
          <w:sz w:val="24"/>
          <w:szCs w:val="24"/>
        </w:rPr>
        <w:t xml:space="preserve"> </w:t>
      </w:r>
      <w:r w:rsidRPr="009C422A">
        <w:rPr>
          <w:rFonts w:ascii="Times New Roman" w:hAnsi="Times New Roman" w:cs="Times New Roman"/>
          <w:sz w:val="24"/>
          <w:szCs w:val="24"/>
        </w:rPr>
        <w:t>Bill;</w:t>
      </w:r>
    </w:p>
    <w:p w:rsidR="00430AE4" w:rsidRPr="009C422A" w:rsidRDefault="00430AE4" w:rsidP="00297699">
      <w:pPr>
        <w:pStyle w:val="ListParagraph"/>
        <w:numPr>
          <w:ilvl w:val="0"/>
          <w:numId w:val="11"/>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review and recommend amendments to other</w:t>
      </w:r>
      <w:r w:rsidR="0049540B" w:rsidRPr="009C422A">
        <w:rPr>
          <w:rFonts w:ascii="Times New Roman" w:hAnsi="Times New Roman" w:cs="Times New Roman"/>
          <w:sz w:val="24"/>
          <w:szCs w:val="24"/>
        </w:rPr>
        <w:t xml:space="preserve"> pieces of</w:t>
      </w:r>
      <w:r w:rsidRPr="009C422A">
        <w:rPr>
          <w:rFonts w:ascii="Times New Roman" w:hAnsi="Times New Roman" w:cs="Times New Roman"/>
          <w:sz w:val="24"/>
          <w:szCs w:val="24"/>
        </w:rPr>
        <w:t xml:space="preserve"> legislation and policies that may be necessary in enhancing</w:t>
      </w:r>
      <w:r w:rsidR="0049540B" w:rsidRPr="009C422A">
        <w:rPr>
          <w:rFonts w:ascii="Times New Roman" w:hAnsi="Times New Roman" w:cs="Times New Roman"/>
          <w:sz w:val="24"/>
          <w:szCs w:val="24"/>
        </w:rPr>
        <w:t xml:space="preserve"> the i</w:t>
      </w:r>
      <w:r w:rsidRPr="009C422A">
        <w:rPr>
          <w:rFonts w:ascii="Times New Roman" w:hAnsi="Times New Roman" w:cs="Times New Roman"/>
          <w:sz w:val="24"/>
          <w:szCs w:val="24"/>
        </w:rPr>
        <w:t>mplementation</w:t>
      </w:r>
      <w:r w:rsidR="0049540B" w:rsidRPr="009C422A">
        <w:rPr>
          <w:rFonts w:ascii="Times New Roman" w:hAnsi="Times New Roman" w:cs="Times New Roman"/>
          <w:sz w:val="24"/>
          <w:szCs w:val="24"/>
        </w:rPr>
        <w:t xml:space="preserve"> of the SEZs Bill</w:t>
      </w:r>
      <w:r w:rsidR="0034525A" w:rsidRPr="009C422A">
        <w:rPr>
          <w:rFonts w:ascii="Times New Roman" w:hAnsi="Times New Roman" w:cs="Times New Roman"/>
          <w:sz w:val="24"/>
          <w:szCs w:val="24"/>
        </w:rPr>
        <w:t>;</w:t>
      </w:r>
    </w:p>
    <w:p w:rsidR="00430AE4" w:rsidRPr="009C422A" w:rsidRDefault="00430AE4" w:rsidP="00297699">
      <w:pPr>
        <w:pStyle w:val="ListParagraph"/>
        <w:numPr>
          <w:ilvl w:val="0"/>
          <w:numId w:val="11"/>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 xml:space="preserve">study other countries best practices in terms of policies and regulations put in place for economically empowering domestic investors through </w:t>
      </w:r>
      <w:r w:rsidR="0049540B" w:rsidRPr="009C422A">
        <w:rPr>
          <w:rFonts w:ascii="Times New Roman" w:hAnsi="Times New Roman" w:cs="Times New Roman"/>
          <w:sz w:val="24"/>
          <w:szCs w:val="24"/>
        </w:rPr>
        <w:t>utilization of SEZs</w:t>
      </w:r>
      <w:r w:rsidRPr="009C422A">
        <w:rPr>
          <w:rFonts w:ascii="Times New Roman" w:hAnsi="Times New Roman" w:cs="Times New Roman"/>
          <w:sz w:val="24"/>
          <w:szCs w:val="24"/>
        </w:rPr>
        <w:t xml:space="preserve"> which may be recommended for adoption in Malawi</w:t>
      </w:r>
      <w:r w:rsidR="0034525A" w:rsidRPr="009C422A">
        <w:rPr>
          <w:rFonts w:ascii="Times New Roman" w:hAnsi="Times New Roman" w:cs="Times New Roman"/>
          <w:sz w:val="24"/>
          <w:szCs w:val="24"/>
        </w:rPr>
        <w:t xml:space="preserve">; </w:t>
      </w:r>
      <w:r w:rsidR="005F25A6" w:rsidRPr="009C422A">
        <w:rPr>
          <w:rFonts w:ascii="Times New Roman" w:hAnsi="Times New Roman" w:cs="Times New Roman"/>
          <w:sz w:val="24"/>
          <w:szCs w:val="24"/>
        </w:rPr>
        <w:t>and</w:t>
      </w:r>
    </w:p>
    <w:p w:rsidR="00430AE4" w:rsidRPr="009C422A" w:rsidRDefault="00430AE4" w:rsidP="00297699">
      <w:pPr>
        <w:pStyle w:val="ListParagraph"/>
        <w:numPr>
          <w:ilvl w:val="0"/>
          <w:numId w:val="11"/>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align the revised</w:t>
      </w:r>
      <w:r w:rsidR="0049540B" w:rsidRPr="009C422A">
        <w:rPr>
          <w:rFonts w:ascii="Times New Roman" w:hAnsi="Times New Roman" w:cs="Times New Roman"/>
          <w:sz w:val="24"/>
          <w:szCs w:val="24"/>
        </w:rPr>
        <w:t xml:space="preserve"> Bill with the stakeholders</w:t>
      </w:r>
      <w:r w:rsidR="00C56F44">
        <w:rPr>
          <w:rFonts w:ascii="Times New Roman" w:hAnsi="Times New Roman" w:cs="Times New Roman"/>
          <w:sz w:val="24"/>
          <w:szCs w:val="24"/>
        </w:rPr>
        <w:t>’</w:t>
      </w:r>
      <w:r w:rsidR="0049540B" w:rsidRPr="009C422A">
        <w:rPr>
          <w:rFonts w:ascii="Times New Roman" w:hAnsi="Times New Roman" w:cs="Times New Roman"/>
          <w:sz w:val="24"/>
          <w:szCs w:val="24"/>
        </w:rPr>
        <w:t xml:space="preserve"> input with</w:t>
      </w:r>
      <w:r w:rsidR="00476118" w:rsidRPr="009C422A">
        <w:rPr>
          <w:rFonts w:ascii="Times New Roman" w:hAnsi="Times New Roman" w:cs="Times New Roman"/>
          <w:sz w:val="24"/>
          <w:szCs w:val="24"/>
        </w:rPr>
        <w:t xml:space="preserve"> relevant national laws,</w:t>
      </w:r>
      <w:r w:rsidRPr="009C422A">
        <w:rPr>
          <w:rFonts w:ascii="Times New Roman" w:hAnsi="Times New Roman" w:cs="Times New Roman"/>
          <w:sz w:val="24"/>
          <w:szCs w:val="24"/>
        </w:rPr>
        <w:t xml:space="preserve"> regulations</w:t>
      </w:r>
      <w:r w:rsidR="00476118" w:rsidRPr="009C422A">
        <w:rPr>
          <w:rFonts w:ascii="Times New Roman" w:hAnsi="Times New Roman" w:cs="Times New Roman"/>
          <w:sz w:val="24"/>
          <w:szCs w:val="24"/>
        </w:rPr>
        <w:t xml:space="preserve"> and policies</w:t>
      </w:r>
      <w:r w:rsidRPr="009C422A">
        <w:rPr>
          <w:rFonts w:ascii="Times New Roman" w:hAnsi="Times New Roman" w:cs="Times New Roman"/>
          <w:sz w:val="24"/>
          <w:szCs w:val="24"/>
        </w:rPr>
        <w:t xml:space="preserve"> with other international agreements or treaties</w:t>
      </w:r>
      <w:r w:rsidR="005F25A6" w:rsidRPr="009C422A">
        <w:rPr>
          <w:rFonts w:ascii="Times New Roman" w:hAnsi="Times New Roman" w:cs="Times New Roman"/>
          <w:sz w:val="24"/>
          <w:szCs w:val="24"/>
        </w:rPr>
        <w:t>.</w:t>
      </w:r>
    </w:p>
    <w:p w:rsidR="00430AE4" w:rsidRPr="009C422A" w:rsidRDefault="00430AE4" w:rsidP="004A7F3E">
      <w:pPr>
        <w:pStyle w:val="ListParagraph"/>
        <w:spacing w:after="0" w:line="240" w:lineRule="auto"/>
        <w:ind w:left="0"/>
        <w:jc w:val="both"/>
        <w:rPr>
          <w:rFonts w:ascii="Times New Roman" w:hAnsi="Times New Roman" w:cs="Times New Roman"/>
          <w:sz w:val="24"/>
          <w:szCs w:val="24"/>
        </w:rPr>
      </w:pPr>
    </w:p>
    <w:p w:rsidR="00430AE4" w:rsidRDefault="00297699" w:rsidP="0029769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4.0 </w:t>
      </w:r>
      <w:r>
        <w:rPr>
          <w:rFonts w:ascii="Times New Roman" w:hAnsi="Times New Roman" w:cs="Times New Roman"/>
          <w:b/>
          <w:sz w:val="24"/>
          <w:szCs w:val="24"/>
        </w:rPr>
        <w:tab/>
      </w:r>
      <w:r w:rsidR="00694FD7" w:rsidRPr="009C422A">
        <w:rPr>
          <w:rFonts w:ascii="Times New Roman" w:hAnsi="Times New Roman" w:cs="Times New Roman"/>
          <w:b/>
          <w:sz w:val="24"/>
          <w:szCs w:val="24"/>
        </w:rPr>
        <w:t xml:space="preserve">KEY </w:t>
      </w:r>
      <w:r w:rsidR="00430AE4" w:rsidRPr="009C422A">
        <w:rPr>
          <w:rFonts w:ascii="Times New Roman" w:hAnsi="Times New Roman" w:cs="Times New Roman"/>
          <w:b/>
          <w:sz w:val="24"/>
          <w:szCs w:val="24"/>
        </w:rPr>
        <w:t>DELIVERABLES</w:t>
      </w:r>
    </w:p>
    <w:p w:rsidR="00297699" w:rsidRPr="009C422A" w:rsidRDefault="00297699" w:rsidP="00297699">
      <w:pPr>
        <w:pStyle w:val="ListParagraph"/>
        <w:spacing w:after="0" w:line="240" w:lineRule="auto"/>
        <w:ind w:left="0"/>
        <w:jc w:val="both"/>
        <w:rPr>
          <w:rFonts w:ascii="Times New Roman" w:hAnsi="Times New Roman" w:cs="Times New Roman"/>
          <w:b/>
          <w:sz w:val="24"/>
          <w:szCs w:val="24"/>
        </w:rPr>
      </w:pPr>
    </w:p>
    <w:p w:rsidR="00430AE4" w:rsidRPr="009C422A" w:rsidRDefault="00694FD7" w:rsidP="004A7F3E">
      <w:pPr>
        <w:spacing w:after="0" w:line="240" w:lineRule="auto"/>
        <w:contextualSpacing/>
        <w:jc w:val="both"/>
        <w:rPr>
          <w:rFonts w:ascii="Times New Roman" w:hAnsi="Times New Roman" w:cs="Times New Roman"/>
          <w:sz w:val="24"/>
          <w:szCs w:val="24"/>
        </w:rPr>
      </w:pPr>
      <w:r w:rsidRPr="009C422A">
        <w:rPr>
          <w:rFonts w:ascii="Times New Roman" w:hAnsi="Times New Roman" w:cs="Times New Roman"/>
          <w:sz w:val="24"/>
          <w:szCs w:val="24"/>
        </w:rPr>
        <w:t xml:space="preserve">The Consultant will be expected </w:t>
      </w:r>
      <w:r w:rsidR="00B101FF">
        <w:rPr>
          <w:rFonts w:ascii="Times New Roman" w:hAnsi="Times New Roman" w:cs="Times New Roman"/>
          <w:sz w:val="24"/>
          <w:szCs w:val="24"/>
        </w:rPr>
        <w:t xml:space="preserve">to undertake the assignment in </w:t>
      </w:r>
      <w:proofErr w:type="gramStart"/>
      <w:r w:rsidR="00B101FF">
        <w:rPr>
          <w:rFonts w:ascii="Times New Roman" w:hAnsi="Times New Roman" w:cs="Times New Roman"/>
          <w:sz w:val="24"/>
          <w:szCs w:val="24"/>
        </w:rPr>
        <w:t>20</w:t>
      </w:r>
      <w:r w:rsidR="00C56F44">
        <w:rPr>
          <w:rFonts w:ascii="Times New Roman" w:hAnsi="Times New Roman" w:cs="Times New Roman"/>
          <w:sz w:val="24"/>
          <w:szCs w:val="24"/>
        </w:rPr>
        <w:t xml:space="preserve"> </w:t>
      </w:r>
      <w:r w:rsidR="00B101FF">
        <w:rPr>
          <w:rFonts w:ascii="Times New Roman" w:hAnsi="Times New Roman" w:cs="Times New Roman"/>
          <w:sz w:val="24"/>
          <w:szCs w:val="24"/>
        </w:rPr>
        <w:t>man</w:t>
      </w:r>
      <w:proofErr w:type="gramEnd"/>
      <w:r w:rsidR="00B101FF">
        <w:rPr>
          <w:rFonts w:ascii="Times New Roman" w:hAnsi="Times New Roman" w:cs="Times New Roman"/>
          <w:sz w:val="24"/>
          <w:szCs w:val="24"/>
        </w:rPr>
        <w:t xml:space="preserve"> days and deliverables will include</w:t>
      </w:r>
      <w:r w:rsidRPr="009C422A">
        <w:rPr>
          <w:rFonts w:ascii="Times New Roman" w:hAnsi="Times New Roman" w:cs="Times New Roman"/>
          <w:sz w:val="24"/>
          <w:szCs w:val="24"/>
        </w:rPr>
        <w:t xml:space="preserve"> the following activities</w:t>
      </w:r>
      <w:r w:rsidR="0034525A" w:rsidRPr="009C422A">
        <w:rPr>
          <w:rFonts w:ascii="Times New Roman" w:hAnsi="Times New Roman" w:cs="Times New Roman"/>
          <w:sz w:val="24"/>
          <w:szCs w:val="24"/>
        </w:rPr>
        <w:t>-</w:t>
      </w:r>
    </w:p>
    <w:p w:rsidR="0034525A" w:rsidRPr="009C422A" w:rsidRDefault="0034525A" w:rsidP="00297699">
      <w:pPr>
        <w:pStyle w:val="ListParagraph"/>
        <w:numPr>
          <w:ilvl w:val="0"/>
          <w:numId w:val="13"/>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a</w:t>
      </w:r>
      <w:r w:rsidR="00430AE4" w:rsidRPr="009C422A">
        <w:rPr>
          <w:rFonts w:ascii="Times New Roman" w:hAnsi="Times New Roman" w:cs="Times New Roman"/>
          <w:sz w:val="24"/>
          <w:szCs w:val="24"/>
        </w:rPr>
        <w:t>n inception report which details the methodology</w:t>
      </w:r>
      <w:r w:rsidR="004F262A" w:rsidRPr="009C422A">
        <w:rPr>
          <w:rFonts w:ascii="Times New Roman" w:hAnsi="Times New Roman" w:cs="Times New Roman"/>
          <w:sz w:val="24"/>
          <w:szCs w:val="24"/>
        </w:rPr>
        <w:t xml:space="preserve"> or </w:t>
      </w:r>
      <w:r w:rsidR="00430AE4" w:rsidRPr="009C422A">
        <w:rPr>
          <w:rFonts w:ascii="Times New Roman" w:hAnsi="Times New Roman" w:cs="Times New Roman"/>
          <w:sz w:val="24"/>
          <w:szCs w:val="24"/>
        </w:rPr>
        <w:t>approach to the assignment and a related detailed work plan including timeline</w:t>
      </w:r>
      <w:r w:rsidRPr="009C422A">
        <w:rPr>
          <w:rFonts w:ascii="Times New Roman" w:hAnsi="Times New Roman" w:cs="Times New Roman"/>
          <w:sz w:val="24"/>
          <w:szCs w:val="24"/>
        </w:rPr>
        <w:t>s for deliverables;</w:t>
      </w:r>
    </w:p>
    <w:p w:rsidR="00430AE4" w:rsidRPr="009C422A" w:rsidRDefault="0034525A" w:rsidP="00297699">
      <w:pPr>
        <w:pStyle w:val="ListParagraph"/>
        <w:numPr>
          <w:ilvl w:val="0"/>
          <w:numId w:val="13"/>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a</w:t>
      </w:r>
      <w:r w:rsidR="00430AE4" w:rsidRPr="009C422A">
        <w:rPr>
          <w:rFonts w:ascii="Times New Roman" w:hAnsi="Times New Roman" w:cs="Times New Roman"/>
          <w:sz w:val="24"/>
          <w:szCs w:val="24"/>
        </w:rPr>
        <w:t xml:space="preserve"> comprehensive report with a clear analysis of existing gaps, conflicts and genuine needs, and formulation of specific practical recommendations for the development of </w:t>
      </w:r>
      <w:r w:rsidR="0049540B" w:rsidRPr="009C422A">
        <w:rPr>
          <w:rFonts w:ascii="Times New Roman" w:hAnsi="Times New Roman" w:cs="Times New Roman"/>
          <w:sz w:val="24"/>
          <w:szCs w:val="24"/>
        </w:rPr>
        <w:t>the SEZs Bill and subsequent amendments to other pieces of legislation necessary to implement the Bill;</w:t>
      </w:r>
    </w:p>
    <w:p w:rsidR="0033215E" w:rsidRPr="009C422A" w:rsidRDefault="0034525A" w:rsidP="00297699">
      <w:pPr>
        <w:pStyle w:val="ListParagraph"/>
        <w:numPr>
          <w:ilvl w:val="0"/>
          <w:numId w:val="13"/>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p</w:t>
      </w:r>
      <w:r w:rsidR="00430AE4" w:rsidRPr="009C422A">
        <w:rPr>
          <w:rFonts w:ascii="Times New Roman" w:hAnsi="Times New Roman" w:cs="Times New Roman"/>
          <w:sz w:val="24"/>
          <w:szCs w:val="24"/>
        </w:rPr>
        <w:t xml:space="preserve">resentation of the </w:t>
      </w:r>
      <w:r w:rsidR="0049540B" w:rsidRPr="009C422A">
        <w:rPr>
          <w:rFonts w:ascii="Times New Roman" w:hAnsi="Times New Roman" w:cs="Times New Roman"/>
          <w:sz w:val="24"/>
          <w:szCs w:val="24"/>
        </w:rPr>
        <w:t>Bill to the</w:t>
      </w:r>
      <w:r w:rsidR="009E007D" w:rsidRPr="009C422A">
        <w:rPr>
          <w:rFonts w:ascii="Times New Roman" w:hAnsi="Times New Roman" w:cs="Times New Roman"/>
          <w:sz w:val="24"/>
          <w:szCs w:val="24"/>
        </w:rPr>
        <w:t xml:space="preserve"> Chief Executive Office</w:t>
      </w:r>
      <w:r w:rsidR="00B101FF">
        <w:rPr>
          <w:rFonts w:ascii="Times New Roman" w:hAnsi="Times New Roman" w:cs="Times New Roman"/>
          <w:sz w:val="24"/>
          <w:szCs w:val="24"/>
        </w:rPr>
        <w:t>r</w:t>
      </w:r>
      <w:r w:rsidR="009E007D" w:rsidRPr="009C422A">
        <w:rPr>
          <w:rFonts w:ascii="Times New Roman" w:hAnsi="Times New Roman" w:cs="Times New Roman"/>
          <w:sz w:val="24"/>
          <w:szCs w:val="24"/>
        </w:rPr>
        <w:t xml:space="preserve"> of</w:t>
      </w:r>
      <w:r w:rsidR="0049540B" w:rsidRPr="009C422A">
        <w:rPr>
          <w:rFonts w:ascii="Times New Roman" w:hAnsi="Times New Roman" w:cs="Times New Roman"/>
          <w:sz w:val="24"/>
          <w:szCs w:val="24"/>
        </w:rPr>
        <w:t xml:space="preserve"> MITC and </w:t>
      </w:r>
      <w:r w:rsidR="009C422A" w:rsidRPr="009C422A">
        <w:rPr>
          <w:rFonts w:ascii="Times New Roman" w:hAnsi="Times New Roman" w:cs="Times New Roman"/>
          <w:sz w:val="24"/>
          <w:szCs w:val="24"/>
        </w:rPr>
        <w:t>Principal Secretary</w:t>
      </w:r>
      <w:r w:rsidR="000F560C" w:rsidRPr="009C422A">
        <w:rPr>
          <w:rFonts w:ascii="Times New Roman" w:hAnsi="Times New Roman" w:cs="Times New Roman"/>
          <w:sz w:val="24"/>
          <w:szCs w:val="24"/>
        </w:rPr>
        <w:t xml:space="preserve"> (Ministry of Industry, Trade and Tourism)</w:t>
      </w:r>
      <w:r w:rsidRPr="009C422A">
        <w:rPr>
          <w:rFonts w:ascii="Times New Roman" w:hAnsi="Times New Roman" w:cs="Times New Roman"/>
          <w:sz w:val="24"/>
          <w:szCs w:val="24"/>
        </w:rPr>
        <w:t xml:space="preserve">; </w:t>
      </w:r>
      <w:r w:rsidR="00430AE4" w:rsidRPr="009C422A">
        <w:rPr>
          <w:rFonts w:ascii="Times New Roman" w:hAnsi="Times New Roman" w:cs="Times New Roman"/>
          <w:sz w:val="24"/>
          <w:szCs w:val="24"/>
        </w:rPr>
        <w:t xml:space="preserve"> </w:t>
      </w:r>
    </w:p>
    <w:p w:rsidR="009E007D" w:rsidRPr="009C422A" w:rsidRDefault="0034525A" w:rsidP="00297699">
      <w:pPr>
        <w:pStyle w:val="ListParagraph"/>
        <w:numPr>
          <w:ilvl w:val="0"/>
          <w:numId w:val="13"/>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p</w:t>
      </w:r>
      <w:r w:rsidR="00430AE4" w:rsidRPr="009C422A">
        <w:rPr>
          <w:rFonts w:ascii="Times New Roman" w:hAnsi="Times New Roman" w:cs="Times New Roman"/>
          <w:sz w:val="24"/>
          <w:szCs w:val="24"/>
        </w:rPr>
        <w:t xml:space="preserve">resentation of the comprehensive report to a wider </w:t>
      </w:r>
      <w:r w:rsidR="004F262A" w:rsidRPr="009C422A">
        <w:rPr>
          <w:rFonts w:ascii="Times New Roman" w:hAnsi="Times New Roman" w:cs="Times New Roman"/>
          <w:sz w:val="24"/>
          <w:szCs w:val="24"/>
        </w:rPr>
        <w:t xml:space="preserve">national </w:t>
      </w:r>
      <w:r w:rsidR="00430AE4" w:rsidRPr="009C422A">
        <w:rPr>
          <w:rFonts w:ascii="Times New Roman" w:hAnsi="Times New Roman" w:cs="Times New Roman"/>
          <w:sz w:val="24"/>
          <w:szCs w:val="24"/>
        </w:rPr>
        <w:t>stakeholder forum for validation</w:t>
      </w:r>
      <w:r w:rsidR="009E007D" w:rsidRPr="009C422A">
        <w:rPr>
          <w:rFonts w:ascii="Times New Roman" w:hAnsi="Times New Roman" w:cs="Times New Roman"/>
          <w:sz w:val="24"/>
          <w:szCs w:val="24"/>
        </w:rPr>
        <w:t>; and</w:t>
      </w:r>
    </w:p>
    <w:p w:rsidR="00AA217A" w:rsidRDefault="009E007D" w:rsidP="00297699">
      <w:pPr>
        <w:pStyle w:val="ListParagraph"/>
        <w:numPr>
          <w:ilvl w:val="0"/>
          <w:numId w:val="13"/>
        </w:numPr>
        <w:spacing w:after="0" w:line="240" w:lineRule="auto"/>
        <w:ind w:left="360"/>
        <w:jc w:val="both"/>
        <w:rPr>
          <w:rFonts w:ascii="Times New Roman" w:hAnsi="Times New Roman" w:cs="Times New Roman"/>
          <w:sz w:val="24"/>
          <w:szCs w:val="24"/>
        </w:rPr>
      </w:pPr>
      <w:r w:rsidRPr="009C422A">
        <w:rPr>
          <w:rFonts w:ascii="Times New Roman" w:hAnsi="Times New Roman" w:cs="Times New Roman"/>
          <w:sz w:val="24"/>
          <w:szCs w:val="24"/>
        </w:rPr>
        <w:t xml:space="preserve">submission of final draft Bill which incorporates stakeholder inputs for adoption of the Ministry of Trade and eventual submission to the Ministry of Justice. </w:t>
      </w:r>
    </w:p>
    <w:p w:rsidR="00AA217A" w:rsidRDefault="00AA217A" w:rsidP="00AA217A">
      <w:pPr>
        <w:pStyle w:val="ListParagraph"/>
        <w:spacing w:after="0" w:line="240" w:lineRule="auto"/>
        <w:ind w:left="0" w:hanging="360"/>
        <w:jc w:val="both"/>
        <w:rPr>
          <w:rFonts w:ascii="Times New Roman" w:hAnsi="Times New Roman" w:cs="Times New Roman"/>
          <w:sz w:val="24"/>
          <w:szCs w:val="24"/>
        </w:rPr>
      </w:pPr>
    </w:p>
    <w:p w:rsidR="00AA217A" w:rsidRPr="00227B6D" w:rsidRDefault="00227B6D" w:rsidP="00227B6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Pr>
          <w:rFonts w:ascii="Times New Roman" w:hAnsi="Times New Roman" w:cs="Times New Roman"/>
          <w:b/>
          <w:bCs/>
          <w:sz w:val="24"/>
          <w:szCs w:val="24"/>
        </w:rPr>
        <w:tab/>
      </w:r>
      <w:r w:rsidR="00AA217A" w:rsidRPr="00227B6D">
        <w:rPr>
          <w:rFonts w:ascii="Times New Roman" w:hAnsi="Times New Roman" w:cs="Times New Roman"/>
          <w:b/>
          <w:bCs/>
          <w:sz w:val="24"/>
          <w:szCs w:val="24"/>
        </w:rPr>
        <w:t>METHODOLOGY</w:t>
      </w:r>
    </w:p>
    <w:p w:rsidR="00227B6D" w:rsidRDefault="00227B6D" w:rsidP="004A7F3E">
      <w:pPr>
        <w:spacing w:after="0" w:line="240" w:lineRule="auto"/>
        <w:contextualSpacing/>
        <w:jc w:val="both"/>
        <w:rPr>
          <w:rFonts w:ascii="Times New Roman" w:hAnsi="Times New Roman" w:cs="Times New Roman"/>
          <w:iCs/>
          <w:sz w:val="24"/>
          <w:szCs w:val="24"/>
          <w:lang w:val="en-US"/>
        </w:rPr>
      </w:pPr>
    </w:p>
    <w:p w:rsidR="00F413C6" w:rsidRDefault="00694FD7" w:rsidP="004A7F3E">
      <w:pPr>
        <w:spacing w:after="0" w:line="240" w:lineRule="auto"/>
        <w:contextualSpacing/>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 xml:space="preserve">The Consultant is expected to undertake desk research in order to have full understanding of the current regulatory framework for Malawi and other countries with best practices, and to interview </w:t>
      </w:r>
      <w:r w:rsidR="000F560C" w:rsidRPr="009C422A">
        <w:rPr>
          <w:rFonts w:ascii="Times New Roman" w:hAnsi="Times New Roman" w:cs="Times New Roman"/>
          <w:iCs/>
          <w:sz w:val="24"/>
          <w:szCs w:val="24"/>
          <w:lang w:val="en-US"/>
        </w:rPr>
        <w:t>stakeholders</w:t>
      </w:r>
      <w:r w:rsidRPr="009C422A">
        <w:rPr>
          <w:rFonts w:ascii="Times New Roman" w:hAnsi="Times New Roman" w:cs="Times New Roman"/>
          <w:iCs/>
          <w:sz w:val="24"/>
          <w:szCs w:val="24"/>
          <w:lang w:val="en-US"/>
        </w:rPr>
        <w:t xml:space="preserve"> at industrial and institutional level in order to generate </w:t>
      </w:r>
      <w:r w:rsidR="00DA28E4" w:rsidRPr="009C422A">
        <w:rPr>
          <w:rFonts w:ascii="Times New Roman" w:hAnsi="Times New Roman" w:cs="Times New Roman"/>
          <w:iCs/>
          <w:sz w:val="24"/>
          <w:szCs w:val="24"/>
          <w:lang w:val="en-US"/>
        </w:rPr>
        <w:t>a Bill suitable to the Malawian context.</w:t>
      </w:r>
    </w:p>
    <w:p w:rsidR="00AA217A" w:rsidRDefault="00AA217A" w:rsidP="004A7F3E">
      <w:pPr>
        <w:spacing w:after="0" w:line="240" w:lineRule="auto"/>
        <w:contextualSpacing/>
        <w:jc w:val="both"/>
        <w:rPr>
          <w:rFonts w:ascii="Times New Roman" w:hAnsi="Times New Roman" w:cs="Times New Roman"/>
          <w:iCs/>
          <w:sz w:val="24"/>
          <w:szCs w:val="24"/>
          <w:lang w:val="en-US"/>
        </w:rPr>
      </w:pPr>
    </w:p>
    <w:p w:rsidR="00930B37" w:rsidRDefault="00227B6D" w:rsidP="00227B6D">
      <w:pPr>
        <w:spacing w:after="0" w:line="240" w:lineRule="auto"/>
        <w:contextualSpacing/>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6.0 </w:t>
      </w:r>
      <w:r>
        <w:rPr>
          <w:rFonts w:ascii="Times New Roman" w:hAnsi="Times New Roman" w:cs="Times New Roman"/>
          <w:b/>
          <w:bCs/>
          <w:iCs/>
          <w:sz w:val="24"/>
          <w:szCs w:val="24"/>
          <w:lang w:val="en-US"/>
        </w:rPr>
        <w:tab/>
      </w:r>
      <w:r w:rsidR="00001CA9">
        <w:rPr>
          <w:rFonts w:ascii="Times New Roman" w:hAnsi="Times New Roman" w:cs="Times New Roman"/>
          <w:b/>
          <w:bCs/>
          <w:iCs/>
          <w:sz w:val="24"/>
          <w:szCs w:val="24"/>
          <w:lang w:val="en-US"/>
        </w:rPr>
        <w:t>QUALIFICATIONS AND EXPERIENCE</w:t>
      </w:r>
    </w:p>
    <w:p w:rsidR="00227B6D" w:rsidRPr="009C422A" w:rsidRDefault="00227B6D" w:rsidP="00227B6D">
      <w:pPr>
        <w:spacing w:after="0" w:line="240" w:lineRule="auto"/>
        <w:contextualSpacing/>
        <w:jc w:val="both"/>
        <w:rPr>
          <w:rFonts w:ascii="Times New Roman" w:hAnsi="Times New Roman" w:cs="Times New Roman"/>
          <w:b/>
          <w:iCs/>
          <w:sz w:val="24"/>
          <w:szCs w:val="24"/>
          <w:lang w:val="en-US"/>
        </w:rPr>
      </w:pPr>
    </w:p>
    <w:p w:rsidR="00930B37" w:rsidRPr="009C422A" w:rsidRDefault="00930B37" w:rsidP="004A7F3E">
      <w:pPr>
        <w:spacing w:after="0" w:line="240" w:lineRule="auto"/>
        <w:contextualSpacing/>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T</w:t>
      </w:r>
      <w:r w:rsidR="007A3A6C" w:rsidRPr="009C422A">
        <w:rPr>
          <w:rFonts w:ascii="Times New Roman" w:hAnsi="Times New Roman" w:cs="Times New Roman"/>
          <w:iCs/>
          <w:sz w:val="24"/>
          <w:szCs w:val="24"/>
          <w:lang w:val="en-US"/>
        </w:rPr>
        <w:t xml:space="preserve">he </w:t>
      </w:r>
      <w:r w:rsidR="00EF4ADF" w:rsidRPr="009C422A">
        <w:rPr>
          <w:rFonts w:ascii="Times New Roman" w:hAnsi="Times New Roman" w:cs="Times New Roman"/>
          <w:iCs/>
          <w:sz w:val="24"/>
          <w:szCs w:val="24"/>
          <w:lang w:val="en-US"/>
        </w:rPr>
        <w:t>Consultant</w:t>
      </w:r>
      <w:r w:rsidRPr="009C422A">
        <w:rPr>
          <w:rFonts w:ascii="Times New Roman" w:hAnsi="Times New Roman" w:cs="Times New Roman"/>
          <w:iCs/>
          <w:sz w:val="24"/>
          <w:szCs w:val="24"/>
          <w:lang w:val="en-US"/>
        </w:rPr>
        <w:t xml:space="preserve"> is expected to</w:t>
      </w:r>
      <w:r w:rsidR="00264A1B" w:rsidRPr="009C422A">
        <w:rPr>
          <w:rFonts w:ascii="Times New Roman" w:hAnsi="Times New Roman" w:cs="Times New Roman"/>
          <w:iCs/>
          <w:sz w:val="24"/>
          <w:szCs w:val="24"/>
          <w:lang w:val="en-US"/>
        </w:rPr>
        <w:t xml:space="preserve"> have</w:t>
      </w:r>
      <w:r w:rsidRPr="009C422A">
        <w:rPr>
          <w:rFonts w:ascii="Times New Roman" w:hAnsi="Times New Roman" w:cs="Times New Roman"/>
          <w:iCs/>
          <w:sz w:val="24"/>
          <w:szCs w:val="24"/>
          <w:lang w:val="en-US"/>
        </w:rPr>
        <w:t>:</w:t>
      </w:r>
    </w:p>
    <w:p w:rsidR="00435B43" w:rsidRPr="009C422A" w:rsidRDefault="00435B43" w:rsidP="00227B6D">
      <w:pPr>
        <w:pStyle w:val="ListParagraph"/>
        <w:numPr>
          <w:ilvl w:val="0"/>
          <w:numId w:val="2"/>
        </w:numPr>
        <w:spacing w:after="0" w:line="240" w:lineRule="auto"/>
        <w:ind w:left="450"/>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Master’s</w:t>
      </w:r>
      <w:r w:rsidR="0034525A" w:rsidRPr="009C422A">
        <w:rPr>
          <w:rFonts w:ascii="Times New Roman" w:hAnsi="Times New Roman" w:cs="Times New Roman"/>
          <w:iCs/>
          <w:sz w:val="24"/>
          <w:szCs w:val="24"/>
          <w:lang w:val="en-US"/>
        </w:rPr>
        <w:t xml:space="preserve"> degree in </w:t>
      </w:r>
      <w:r w:rsidRPr="009C422A">
        <w:rPr>
          <w:rFonts w:ascii="Times New Roman" w:hAnsi="Times New Roman" w:cs="Times New Roman"/>
          <w:iCs/>
          <w:sz w:val="24"/>
          <w:szCs w:val="24"/>
          <w:lang w:val="en-US"/>
        </w:rPr>
        <w:t xml:space="preserve">Law or equivalent from a </w:t>
      </w:r>
      <w:r w:rsidR="0034525A" w:rsidRPr="009C422A">
        <w:rPr>
          <w:rFonts w:ascii="Times New Roman" w:hAnsi="Times New Roman" w:cs="Times New Roman"/>
          <w:iCs/>
          <w:sz w:val="24"/>
          <w:szCs w:val="24"/>
          <w:lang w:val="en-US"/>
        </w:rPr>
        <w:t>recognized</w:t>
      </w:r>
      <w:r w:rsidRPr="009C422A">
        <w:rPr>
          <w:rFonts w:ascii="Times New Roman" w:hAnsi="Times New Roman" w:cs="Times New Roman"/>
          <w:iCs/>
          <w:sz w:val="24"/>
          <w:szCs w:val="24"/>
          <w:lang w:val="en-US"/>
        </w:rPr>
        <w:t xml:space="preserve"> university</w:t>
      </w:r>
      <w:r w:rsidR="004F262A" w:rsidRPr="009C422A">
        <w:rPr>
          <w:rFonts w:ascii="Times New Roman" w:hAnsi="Times New Roman" w:cs="Times New Roman"/>
          <w:iCs/>
          <w:sz w:val="24"/>
          <w:szCs w:val="24"/>
          <w:lang w:val="en-US"/>
        </w:rPr>
        <w:t>;</w:t>
      </w:r>
      <w:r w:rsidRPr="009C422A">
        <w:rPr>
          <w:rFonts w:ascii="Times New Roman" w:hAnsi="Times New Roman" w:cs="Times New Roman"/>
          <w:iCs/>
          <w:sz w:val="24"/>
          <w:szCs w:val="24"/>
          <w:lang w:val="en-US"/>
        </w:rPr>
        <w:t xml:space="preserve"> </w:t>
      </w:r>
    </w:p>
    <w:p w:rsidR="00377884" w:rsidRPr="009C422A" w:rsidRDefault="00377884" w:rsidP="00227B6D">
      <w:pPr>
        <w:pStyle w:val="ListParagraph"/>
        <w:numPr>
          <w:ilvl w:val="0"/>
          <w:numId w:val="2"/>
        </w:numPr>
        <w:spacing w:after="0" w:line="240" w:lineRule="auto"/>
        <w:ind w:left="450"/>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Qualification in legislative drafting and proven legislative drafting experience of at least five years is essential;</w:t>
      </w:r>
    </w:p>
    <w:p w:rsidR="00435B43" w:rsidRPr="009C422A" w:rsidRDefault="0034525A" w:rsidP="00227B6D">
      <w:pPr>
        <w:pStyle w:val="ListParagraph"/>
        <w:numPr>
          <w:ilvl w:val="0"/>
          <w:numId w:val="2"/>
        </w:numPr>
        <w:spacing w:after="0" w:line="240" w:lineRule="auto"/>
        <w:ind w:left="450"/>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r</w:t>
      </w:r>
      <w:r w:rsidR="00435B43" w:rsidRPr="009C422A">
        <w:rPr>
          <w:rFonts w:ascii="Times New Roman" w:hAnsi="Times New Roman" w:cs="Times New Roman"/>
          <w:iCs/>
          <w:sz w:val="24"/>
          <w:szCs w:val="24"/>
          <w:lang w:val="en-US"/>
        </w:rPr>
        <w:t xml:space="preserve">elevant work experience on legislative projects related to </w:t>
      </w:r>
      <w:r w:rsidR="003B0D24" w:rsidRPr="009C422A">
        <w:rPr>
          <w:rFonts w:ascii="Times New Roman" w:hAnsi="Times New Roman" w:cs="Times New Roman"/>
          <w:iCs/>
          <w:sz w:val="24"/>
          <w:szCs w:val="24"/>
          <w:lang w:val="en-US"/>
        </w:rPr>
        <w:t>Special Economic Zones and related matters</w:t>
      </w:r>
      <w:r w:rsidR="004F262A" w:rsidRPr="009C422A">
        <w:rPr>
          <w:rFonts w:ascii="Times New Roman" w:hAnsi="Times New Roman" w:cs="Times New Roman"/>
          <w:iCs/>
          <w:sz w:val="24"/>
          <w:szCs w:val="24"/>
          <w:lang w:val="en-US"/>
        </w:rPr>
        <w:t>;</w:t>
      </w:r>
    </w:p>
    <w:p w:rsidR="00435B43" w:rsidRPr="009C422A" w:rsidRDefault="0034525A" w:rsidP="00227B6D">
      <w:pPr>
        <w:pStyle w:val="ListParagraph"/>
        <w:numPr>
          <w:ilvl w:val="0"/>
          <w:numId w:val="2"/>
        </w:numPr>
        <w:spacing w:after="0" w:line="240" w:lineRule="auto"/>
        <w:ind w:left="450"/>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p</w:t>
      </w:r>
      <w:r w:rsidR="00435B43" w:rsidRPr="009C422A">
        <w:rPr>
          <w:rFonts w:ascii="Times New Roman" w:hAnsi="Times New Roman" w:cs="Times New Roman"/>
          <w:iCs/>
          <w:sz w:val="24"/>
          <w:szCs w:val="24"/>
          <w:lang w:val="en-US"/>
        </w:rPr>
        <w:t xml:space="preserve">rior experience in carrying out </w:t>
      </w:r>
      <w:proofErr w:type="gramStart"/>
      <w:r w:rsidR="00435B43" w:rsidRPr="009C422A">
        <w:rPr>
          <w:rFonts w:ascii="Times New Roman" w:hAnsi="Times New Roman" w:cs="Times New Roman"/>
          <w:iCs/>
          <w:sz w:val="24"/>
          <w:szCs w:val="24"/>
          <w:lang w:val="en-US"/>
        </w:rPr>
        <w:t>needs</w:t>
      </w:r>
      <w:proofErr w:type="gramEnd"/>
      <w:r w:rsidR="00FB7BA8">
        <w:rPr>
          <w:rFonts w:ascii="Times New Roman" w:hAnsi="Times New Roman" w:cs="Times New Roman"/>
          <w:iCs/>
          <w:sz w:val="24"/>
          <w:szCs w:val="24"/>
          <w:lang w:val="en-US"/>
        </w:rPr>
        <w:t xml:space="preserve"> </w:t>
      </w:r>
      <w:r w:rsidR="00435B43" w:rsidRPr="009C422A">
        <w:rPr>
          <w:rFonts w:ascii="Times New Roman" w:hAnsi="Times New Roman" w:cs="Times New Roman"/>
          <w:iCs/>
          <w:sz w:val="24"/>
          <w:szCs w:val="24"/>
          <w:lang w:val="en-US"/>
        </w:rPr>
        <w:t>assessments and develop</w:t>
      </w:r>
      <w:r w:rsidR="003B0D24" w:rsidRPr="009C422A">
        <w:rPr>
          <w:rFonts w:ascii="Times New Roman" w:hAnsi="Times New Roman" w:cs="Times New Roman"/>
          <w:iCs/>
          <w:sz w:val="24"/>
          <w:szCs w:val="24"/>
          <w:lang w:val="en-US"/>
        </w:rPr>
        <w:t>ment</w:t>
      </w:r>
      <w:r w:rsidR="00435B43" w:rsidRPr="009C422A">
        <w:rPr>
          <w:rFonts w:ascii="Times New Roman" w:hAnsi="Times New Roman" w:cs="Times New Roman"/>
          <w:iCs/>
          <w:sz w:val="24"/>
          <w:szCs w:val="24"/>
          <w:lang w:val="en-US"/>
        </w:rPr>
        <w:t xml:space="preserve"> of legislative and regulatory frameworks regarding government procurement and local empowerment polices</w:t>
      </w:r>
      <w:r w:rsidR="004F262A" w:rsidRPr="009C422A">
        <w:rPr>
          <w:rFonts w:ascii="Times New Roman" w:hAnsi="Times New Roman" w:cs="Times New Roman"/>
          <w:iCs/>
          <w:sz w:val="24"/>
          <w:szCs w:val="24"/>
          <w:lang w:val="en-US"/>
        </w:rPr>
        <w:t>;</w:t>
      </w:r>
      <w:r w:rsidR="003B0D24" w:rsidRPr="009C422A">
        <w:rPr>
          <w:rFonts w:ascii="Times New Roman" w:hAnsi="Times New Roman" w:cs="Times New Roman"/>
          <w:iCs/>
          <w:sz w:val="24"/>
          <w:szCs w:val="24"/>
          <w:lang w:val="en-US"/>
        </w:rPr>
        <w:t xml:space="preserve"> </w:t>
      </w:r>
      <w:r w:rsidR="00377884" w:rsidRPr="009C422A">
        <w:rPr>
          <w:rFonts w:ascii="Times New Roman" w:hAnsi="Times New Roman" w:cs="Times New Roman"/>
          <w:iCs/>
          <w:sz w:val="24"/>
          <w:szCs w:val="24"/>
          <w:lang w:val="en-US"/>
        </w:rPr>
        <w:t>and</w:t>
      </w:r>
    </w:p>
    <w:p w:rsidR="00AA217A" w:rsidRDefault="000F3A0C" w:rsidP="00227B6D">
      <w:pPr>
        <w:pStyle w:val="ListParagraph"/>
        <w:numPr>
          <w:ilvl w:val="0"/>
          <w:numId w:val="2"/>
        </w:numPr>
        <w:spacing w:after="0" w:line="240" w:lineRule="auto"/>
        <w:ind w:left="450"/>
        <w:jc w:val="both"/>
        <w:rPr>
          <w:rFonts w:ascii="Times New Roman" w:hAnsi="Times New Roman" w:cs="Times New Roman"/>
          <w:iCs/>
          <w:sz w:val="24"/>
          <w:szCs w:val="24"/>
          <w:lang w:val="en-US"/>
        </w:rPr>
      </w:pPr>
      <w:r w:rsidRPr="009C422A">
        <w:rPr>
          <w:rFonts w:ascii="Times New Roman" w:hAnsi="Times New Roman" w:cs="Times New Roman"/>
          <w:iCs/>
          <w:sz w:val="24"/>
          <w:szCs w:val="24"/>
          <w:lang w:val="en-US"/>
        </w:rPr>
        <w:t xml:space="preserve">knowledge and understanding </w:t>
      </w:r>
      <w:r w:rsidR="00EF4ADF" w:rsidRPr="009C422A">
        <w:rPr>
          <w:rFonts w:ascii="Times New Roman" w:hAnsi="Times New Roman" w:cs="Times New Roman"/>
          <w:iCs/>
          <w:sz w:val="24"/>
          <w:szCs w:val="24"/>
          <w:lang w:val="en-US"/>
        </w:rPr>
        <w:t xml:space="preserve">of the </w:t>
      </w:r>
      <w:r w:rsidR="003B0D24" w:rsidRPr="009C422A">
        <w:rPr>
          <w:rFonts w:ascii="Times New Roman" w:hAnsi="Times New Roman" w:cs="Times New Roman"/>
          <w:iCs/>
          <w:sz w:val="24"/>
          <w:szCs w:val="24"/>
          <w:lang w:val="en-US"/>
        </w:rPr>
        <w:t>National Export Strategy and SEZs literature and legislation</w:t>
      </w:r>
      <w:r w:rsidR="00EF4ADF" w:rsidRPr="009C422A">
        <w:rPr>
          <w:rFonts w:ascii="Times New Roman" w:hAnsi="Times New Roman" w:cs="Times New Roman"/>
          <w:iCs/>
          <w:sz w:val="24"/>
          <w:szCs w:val="24"/>
          <w:lang w:val="en-US"/>
        </w:rPr>
        <w:t>.</w:t>
      </w:r>
    </w:p>
    <w:p w:rsidR="00AA217A" w:rsidRPr="00AA217A" w:rsidRDefault="00AA217A" w:rsidP="00AA217A">
      <w:pPr>
        <w:pStyle w:val="ListParagraph"/>
        <w:spacing w:after="0" w:line="240" w:lineRule="auto"/>
        <w:ind w:left="0"/>
        <w:jc w:val="both"/>
        <w:rPr>
          <w:rFonts w:ascii="Times New Roman" w:hAnsi="Times New Roman" w:cs="Times New Roman"/>
          <w:iCs/>
          <w:sz w:val="24"/>
          <w:szCs w:val="24"/>
          <w:lang w:val="en-US"/>
        </w:rPr>
      </w:pPr>
    </w:p>
    <w:p w:rsidR="00F413C6" w:rsidRPr="009C422A" w:rsidRDefault="00227B6D" w:rsidP="00227B6D">
      <w:pPr>
        <w:spacing w:after="0" w:line="240" w:lineRule="auto"/>
        <w:ind w:left="360" w:hanging="360"/>
        <w:contextualSpacing/>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7.0 </w:t>
      </w:r>
      <w:r>
        <w:rPr>
          <w:rFonts w:ascii="Times New Roman" w:hAnsi="Times New Roman" w:cs="Times New Roman"/>
          <w:b/>
          <w:iCs/>
          <w:sz w:val="24"/>
          <w:szCs w:val="24"/>
          <w:lang w:val="en-US"/>
        </w:rPr>
        <w:tab/>
      </w:r>
      <w:r w:rsidR="00F413C6" w:rsidRPr="009C422A">
        <w:rPr>
          <w:rFonts w:ascii="Times New Roman" w:hAnsi="Times New Roman" w:cs="Times New Roman"/>
          <w:b/>
          <w:iCs/>
          <w:sz w:val="24"/>
          <w:szCs w:val="24"/>
          <w:lang w:val="en-US"/>
        </w:rPr>
        <w:t>DOCUMENTS TO BE INCLUDED</w:t>
      </w:r>
    </w:p>
    <w:p w:rsidR="00227B6D" w:rsidRDefault="00227B6D" w:rsidP="004A7F3E">
      <w:pPr>
        <w:pStyle w:val="ListParagraph"/>
        <w:spacing w:after="0" w:line="240" w:lineRule="auto"/>
        <w:ind w:left="0"/>
        <w:rPr>
          <w:rFonts w:ascii="Times New Roman" w:hAnsi="Times New Roman" w:cs="Times New Roman"/>
          <w:sz w:val="24"/>
          <w:szCs w:val="24"/>
        </w:rPr>
      </w:pPr>
    </w:p>
    <w:p w:rsidR="0015106E" w:rsidRPr="009C422A" w:rsidRDefault="00A832F2" w:rsidP="004A7F3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The Consultant</w:t>
      </w:r>
      <w:r w:rsidR="0015106E" w:rsidRPr="009C422A">
        <w:rPr>
          <w:rFonts w:ascii="Times New Roman" w:hAnsi="Times New Roman" w:cs="Times New Roman"/>
          <w:sz w:val="24"/>
          <w:szCs w:val="24"/>
        </w:rPr>
        <w:t xml:space="preserve"> must submit the following documents</w:t>
      </w:r>
      <w:r w:rsidR="00F2033B">
        <w:rPr>
          <w:rFonts w:ascii="Times New Roman" w:hAnsi="Times New Roman" w:cs="Times New Roman"/>
          <w:sz w:val="24"/>
          <w:szCs w:val="24"/>
        </w:rPr>
        <w:t>:</w:t>
      </w:r>
    </w:p>
    <w:p w:rsidR="0015106E" w:rsidRPr="009C422A" w:rsidRDefault="0015106E" w:rsidP="004A7F3E">
      <w:pPr>
        <w:pStyle w:val="ListParagraph"/>
        <w:spacing w:after="0" w:line="240" w:lineRule="auto"/>
        <w:ind w:left="0"/>
        <w:rPr>
          <w:rFonts w:ascii="Times New Roman" w:hAnsi="Times New Roman" w:cs="Times New Roman"/>
          <w:sz w:val="24"/>
          <w:szCs w:val="24"/>
        </w:rPr>
      </w:pPr>
    </w:p>
    <w:p w:rsidR="0015106E" w:rsidRPr="009C422A" w:rsidRDefault="0034525A" w:rsidP="00227B6D">
      <w:pPr>
        <w:pStyle w:val="ListParagraph"/>
        <w:numPr>
          <w:ilvl w:val="0"/>
          <w:numId w:val="9"/>
        </w:numPr>
        <w:spacing w:after="0" w:line="240" w:lineRule="auto"/>
        <w:ind w:left="450"/>
        <w:rPr>
          <w:rFonts w:ascii="Times New Roman" w:hAnsi="Times New Roman" w:cs="Times New Roman"/>
          <w:sz w:val="24"/>
          <w:szCs w:val="24"/>
        </w:rPr>
      </w:pPr>
      <w:r w:rsidRPr="009C422A">
        <w:rPr>
          <w:rFonts w:ascii="Times New Roman" w:hAnsi="Times New Roman" w:cs="Times New Roman"/>
          <w:sz w:val="24"/>
          <w:szCs w:val="24"/>
        </w:rPr>
        <w:t>c</w:t>
      </w:r>
      <w:r w:rsidR="0015106E" w:rsidRPr="009C422A">
        <w:rPr>
          <w:rFonts w:ascii="Times New Roman" w:hAnsi="Times New Roman" w:cs="Times New Roman"/>
          <w:sz w:val="24"/>
          <w:szCs w:val="24"/>
        </w:rPr>
        <w:t xml:space="preserve">over letter explaining why the </w:t>
      </w:r>
      <w:r w:rsidR="003A4588" w:rsidRPr="009C422A">
        <w:rPr>
          <w:rFonts w:ascii="Times New Roman" w:hAnsi="Times New Roman" w:cs="Times New Roman"/>
          <w:sz w:val="24"/>
          <w:szCs w:val="24"/>
        </w:rPr>
        <w:t>consultant</w:t>
      </w:r>
      <w:r w:rsidR="0015106E" w:rsidRPr="009C422A">
        <w:rPr>
          <w:rFonts w:ascii="Times New Roman" w:hAnsi="Times New Roman" w:cs="Times New Roman"/>
          <w:sz w:val="24"/>
          <w:szCs w:val="24"/>
        </w:rPr>
        <w:t xml:space="preserve"> is the most suitable for work;</w:t>
      </w:r>
    </w:p>
    <w:p w:rsidR="0015106E" w:rsidRPr="009C422A" w:rsidRDefault="0034525A" w:rsidP="00227B6D">
      <w:pPr>
        <w:pStyle w:val="ListParagraph"/>
        <w:numPr>
          <w:ilvl w:val="0"/>
          <w:numId w:val="9"/>
        </w:numPr>
        <w:spacing w:after="0" w:line="240" w:lineRule="auto"/>
        <w:ind w:left="450"/>
        <w:rPr>
          <w:rFonts w:ascii="Times New Roman" w:hAnsi="Times New Roman" w:cs="Times New Roman"/>
          <w:sz w:val="24"/>
          <w:szCs w:val="24"/>
        </w:rPr>
      </w:pPr>
      <w:r w:rsidRPr="009C422A">
        <w:rPr>
          <w:rFonts w:ascii="Times New Roman" w:hAnsi="Times New Roman" w:cs="Times New Roman"/>
          <w:sz w:val="24"/>
          <w:szCs w:val="24"/>
        </w:rPr>
        <w:t>d</w:t>
      </w:r>
      <w:r w:rsidR="0015106E" w:rsidRPr="009C422A">
        <w:rPr>
          <w:rFonts w:ascii="Times New Roman" w:hAnsi="Times New Roman" w:cs="Times New Roman"/>
          <w:sz w:val="24"/>
          <w:szCs w:val="24"/>
        </w:rPr>
        <w:t>etailed proposal on the provider’s understanding of the assignment and methodology to be used to achieve the deliverables;</w:t>
      </w:r>
    </w:p>
    <w:p w:rsidR="00687AE2" w:rsidRDefault="0034525A" w:rsidP="00227B6D">
      <w:pPr>
        <w:pStyle w:val="ListParagraph"/>
        <w:numPr>
          <w:ilvl w:val="0"/>
          <w:numId w:val="9"/>
        </w:numPr>
        <w:spacing w:after="0" w:line="240" w:lineRule="auto"/>
        <w:ind w:left="450"/>
        <w:rPr>
          <w:rFonts w:ascii="Times New Roman" w:hAnsi="Times New Roman" w:cs="Times New Roman"/>
          <w:sz w:val="24"/>
          <w:szCs w:val="24"/>
        </w:rPr>
      </w:pPr>
      <w:r w:rsidRPr="009C422A">
        <w:rPr>
          <w:rFonts w:ascii="Times New Roman" w:hAnsi="Times New Roman" w:cs="Times New Roman"/>
          <w:sz w:val="24"/>
          <w:szCs w:val="24"/>
        </w:rPr>
        <w:t>f</w:t>
      </w:r>
      <w:r w:rsidR="0015106E" w:rsidRPr="009C422A">
        <w:rPr>
          <w:rFonts w:ascii="Times New Roman" w:hAnsi="Times New Roman" w:cs="Times New Roman"/>
          <w:sz w:val="24"/>
          <w:szCs w:val="24"/>
        </w:rPr>
        <w:t>inancial proposal including all associated costs to implement the scope of work; and</w:t>
      </w:r>
    </w:p>
    <w:p w:rsidR="00227B6D" w:rsidRDefault="00227B6D" w:rsidP="00687AE2">
      <w:pPr>
        <w:pStyle w:val="ListParagraph"/>
        <w:spacing w:after="0" w:line="240" w:lineRule="auto"/>
        <w:ind w:left="0"/>
        <w:rPr>
          <w:rFonts w:ascii="Times New Roman" w:hAnsi="Times New Roman" w:cs="Times New Roman"/>
          <w:sz w:val="24"/>
          <w:szCs w:val="24"/>
        </w:rPr>
      </w:pPr>
    </w:p>
    <w:p w:rsidR="006B6662" w:rsidRPr="00227B6D" w:rsidRDefault="006B6662" w:rsidP="00687AE2">
      <w:pPr>
        <w:pStyle w:val="ListParagraph"/>
        <w:spacing w:after="0" w:line="240" w:lineRule="auto"/>
        <w:ind w:left="0"/>
        <w:rPr>
          <w:rFonts w:ascii="Times New Roman" w:hAnsi="Times New Roman" w:cs="Times New Roman"/>
          <w:sz w:val="24"/>
          <w:szCs w:val="24"/>
        </w:rPr>
      </w:pPr>
      <w:r w:rsidRPr="00227B6D">
        <w:rPr>
          <w:rFonts w:ascii="Times New Roman" w:hAnsi="Times New Roman" w:cs="Times New Roman"/>
          <w:b/>
          <w:sz w:val="24"/>
          <w:szCs w:val="24"/>
        </w:rPr>
        <w:t>8.0 EVALUATION CRITERIA</w:t>
      </w:r>
    </w:p>
    <w:p w:rsidR="00687AE2" w:rsidRPr="00227B6D" w:rsidRDefault="00687AE2" w:rsidP="004A7F3E">
      <w:pPr>
        <w:spacing w:after="0" w:line="240" w:lineRule="auto"/>
        <w:contextualSpacing/>
        <w:rPr>
          <w:rFonts w:ascii="Times New Roman" w:hAnsi="Times New Roman" w:cs="Times New Roman"/>
          <w:sz w:val="24"/>
          <w:szCs w:val="24"/>
        </w:rPr>
      </w:pPr>
    </w:p>
    <w:p w:rsidR="006220BE" w:rsidRPr="00227B6D" w:rsidRDefault="006220BE" w:rsidP="004A7F3E">
      <w:pPr>
        <w:spacing w:after="0" w:line="240" w:lineRule="auto"/>
        <w:contextualSpacing/>
        <w:rPr>
          <w:rFonts w:ascii="Times New Roman" w:hAnsi="Times New Roman" w:cs="Times New Roman"/>
          <w:b/>
          <w:bCs/>
          <w:sz w:val="24"/>
          <w:szCs w:val="24"/>
        </w:rPr>
      </w:pPr>
      <w:r w:rsidRPr="00227B6D">
        <w:rPr>
          <w:rFonts w:ascii="Times New Roman" w:hAnsi="Times New Roman" w:cs="Times New Roman"/>
          <w:b/>
          <w:bCs/>
          <w:sz w:val="24"/>
          <w:szCs w:val="24"/>
        </w:rPr>
        <w:t xml:space="preserve">Technical Proposal </w:t>
      </w:r>
    </w:p>
    <w:p w:rsidR="00297699" w:rsidRPr="00227B6D" w:rsidRDefault="00297699" w:rsidP="004A7F3E">
      <w:pPr>
        <w:spacing w:after="0" w:line="240" w:lineRule="auto"/>
        <w:contextualSpacing/>
        <w:rPr>
          <w:rFonts w:ascii="Times New Roman" w:hAnsi="Times New Roman" w:cs="Times New Roman"/>
          <w:sz w:val="24"/>
          <w:szCs w:val="24"/>
        </w:rPr>
      </w:pPr>
    </w:p>
    <w:p w:rsidR="00687AE2" w:rsidRDefault="00687AE2" w:rsidP="004A7F3E">
      <w:pPr>
        <w:spacing w:after="0" w:line="240" w:lineRule="auto"/>
        <w:contextualSpacing/>
        <w:rPr>
          <w:rFonts w:ascii="Times New Roman" w:hAnsi="Times New Roman" w:cs="Times New Roman"/>
          <w:sz w:val="24"/>
          <w:szCs w:val="24"/>
        </w:rPr>
      </w:pPr>
      <w:r w:rsidRPr="00227B6D">
        <w:rPr>
          <w:rFonts w:ascii="Times New Roman" w:hAnsi="Times New Roman" w:cs="Times New Roman"/>
          <w:sz w:val="24"/>
          <w:szCs w:val="24"/>
        </w:rPr>
        <w:t>Technical proposal shall be evaluated using a criterion presented below</w:t>
      </w:r>
      <w:r w:rsidR="00857E25">
        <w:rPr>
          <w:rFonts w:ascii="Times New Roman" w:hAnsi="Times New Roman" w:cs="Times New Roman"/>
          <w:sz w:val="24"/>
          <w:szCs w:val="24"/>
        </w:rPr>
        <w:t>:</w:t>
      </w:r>
    </w:p>
    <w:p w:rsidR="004C27DC" w:rsidRPr="00227B6D" w:rsidRDefault="004C27DC" w:rsidP="004A7F3E">
      <w:pPr>
        <w:spacing w:after="0" w:line="240" w:lineRule="auto"/>
        <w:contextualSpacing/>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625"/>
        <w:gridCol w:w="6750"/>
        <w:gridCol w:w="1710"/>
      </w:tblGrid>
      <w:tr w:rsidR="00227B6D" w:rsidRPr="00227B6D" w:rsidTr="00CC0C5C">
        <w:tc>
          <w:tcPr>
            <w:tcW w:w="625" w:type="dxa"/>
          </w:tcPr>
          <w:p w:rsidR="00687AE2" w:rsidRPr="00227B6D" w:rsidRDefault="00687AE2" w:rsidP="004A7F3E">
            <w:pPr>
              <w:contextualSpacing/>
              <w:rPr>
                <w:rFonts w:ascii="Times New Roman" w:hAnsi="Times New Roman" w:cs="Times New Roman"/>
                <w:b/>
                <w:bCs/>
                <w:sz w:val="24"/>
                <w:szCs w:val="24"/>
              </w:rPr>
            </w:pPr>
            <w:r w:rsidRPr="00227B6D">
              <w:rPr>
                <w:rFonts w:ascii="Times New Roman" w:hAnsi="Times New Roman" w:cs="Times New Roman"/>
                <w:b/>
                <w:bCs/>
                <w:sz w:val="24"/>
                <w:szCs w:val="24"/>
              </w:rPr>
              <w:t>No</w:t>
            </w:r>
          </w:p>
        </w:tc>
        <w:tc>
          <w:tcPr>
            <w:tcW w:w="6750" w:type="dxa"/>
          </w:tcPr>
          <w:p w:rsidR="00687AE2" w:rsidRPr="00227B6D" w:rsidRDefault="00687AE2" w:rsidP="004A7F3E">
            <w:pPr>
              <w:contextualSpacing/>
              <w:rPr>
                <w:rFonts w:ascii="Times New Roman" w:hAnsi="Times New Roman" w:cs="Times New Roman"/>
                <w:b/>
                <w:bCs/>
                <w:sz w:val="24"/>
                <w:szCs w:val="24"/>
              </w:rPr>
            </w:pPr>
            <w:r w:rsidRPr="00227B6D">
              <w:rPr>
                <w:rFonts w:ascii="Times New Roman" w:hAnsi="Times New Roman" w:cs="Times New Roman"/>
                <w:b/>
                <w:bCs/>
                <w:sz w:val="24"/>
                <w:szCs w:val="24"/>
              </w:rPr>
              <w:t>Category</w:t>
            </w:r>
          </w:p>
        </w:tc>
        <w:tc>
          <w:tcPr>
            <w:tcW w:w="1710" w:type="dxa"/>
          </w:tcPr>
          <w:p w:rsidR="00687AE2" w:rsidRPr="00227B6D" w:rsidRDefault="00687AE2" w:rsidP="004A7F3E">
            <w:pPr>
              <w:contextualSpacing/>
              <w:rPr>
                <w:rFonts w:ascii="Times New Roman" w:hAnsi="Times New Roman" w:cs="Times New Roman"/>
                <w:b/>
                <w:bCs/>
                <w:sz w:val="24"/>
                <w:szCs w:val="24"/>
              </w:rPr>
            </w:pPr>
            <w:r w:rsidRPr="00227B6D">
              <w:rPr>
                <w:rFonts w:ascii="Times New Roman" w:hAnsi="Times New Roman" w:cs="Times New Roman"/>
                <w:b/>
                <w:bCs/>
                <w:sz w:val="24"/>
                <w:szCs w:val="24"/>
              </w:rPr>
              <w:t>Points</w:t>
            </w:r>
          </w:p>
        </w:tc>
      </w:tr>
      <w:tr w:rsidR="00227B6D" w:rsidRPr="00227B6D" w:rsidTr="00CC0C5C">
        <w:tc>
          <w:tcPr>
            <w:tcW w:w="625"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1</w:t>
            </w:r>
          </w:p>
        </w:tc>
        <w:tc>
          <w:tcPr>
            <w:tcW w:w="6750"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Adequacy and quality of response of the bid/proposal to specifications in the TOR</w:t>
            </w:r>
          </w:p>
        </w:tc>
        <w:tc>
          <w:tcPr>
            <w:tcW w:w="1710" w:type="dxa"/>
          </w:tcPr>
          <w:p w:rsidR="00687AE2" w:rsidRPr="00227B6D" w:rsidRDefault="00687AE2" w:rsidP="00687AE2">
            <w:pPr>
              <w:contextualSpacing/>
              <w:jc w:val="right"/>
              <w:rPr>
                <w:rFonts w:ascii="Times New Roman" w:hAnsi="Times New Roman" w:cs="Times New Roman"/>
                <w:sz w:val="24"/>
                <w:szCs w:val="24"/>
              </w:rPr>
            </w:pPr>
            <w:r w:rsidRPr="00227B6D">
              <w:rPr>
                <w:rFonts w:ascii="Times New Roman" w:hAnsi="Times New Roman" w:cs="Times New Roman"/>
                <w:sz w:val="24"/>
                <w:szCs w:val="24"/>
              </w:rPr>
              <w:t>20</w:t>
            </w:r>
          </w:p>
        </w:tc>
      </w:tr>
      <w:tr w:rsidR="00227B6D" w:rsidRPr="00227B6D" w:rsidTr="00CC0C5C">
        <w:tc>
          <w:tcPr>
            <w:tcW w:w="625"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2</w:t>
            </w:r>
          </w:p>
        </w:tc>
        <w:tc>
          <w:tcPr>
            <w:tcW w:w="6750"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Adequacy of the workplan/schedule of tasks for the evaluation process</w:t>
            </w:r>
          </w:p>
        </w:tc>
        <w:tc>
          <w:tcPr>
            <w:tcW w:w="1710" w:type="dxa"/>
          </w:tcPr>
          <w:p w:rsidR="00687AE2" w:rsidRPr="00227B6D" w:rsidRDefault="00687AE2" w:rsidP="00687AE2">
            <w:pPr>
              <w:contextualSpacing/>
              <w:jc w:val="right"/>
              <w:rPr>
                <w:rFonts w:ascii="Times New Roman" w:hAnsi="Times New Roman" w:cs="Times New Roman"/>
                <w:sz w:val="24"/>
                <w:szCs w:val="24"/>
              </w:rPr>
            </w:pPr>
            <w:r w:rsidRPr="00227B6D">
              <w:rPr>
                <w:rFonts w:ascii="Times New Roman" w:hAnsi="Times New Roman" w:cs="Times New Roman"/>
                <w:sz w:val="24"/>
                <w:szCs w:val="24"/>
              </w:rPr>
              <w:t>20</w:t>
            </w:r>
          </w:p>
        </w:tc>
      </w:tr>
      <w:tr w:rsidR="00227B6D" w:rsidRPr="00227B6D" w:rsidTr="00CC0C5C">
        <w:tc>
          <w:tcPr>
            <w:tcW w:w="625"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3</w:t>
            </w:r>
          </w:p>
        </w:tc>
        <w:tc>
          <w:tcPr>
            <w:tcW w:w="6750"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 xml:space="preserve">Coherence and clarity of the proposed methodology </w:t>
            </w:r>
          </w:p>
        </w:tc>
        <w:tc>
          <w:tcPr>
            <w:tcW w:w="1710" w:type="dxa"/>
          </w:tcPr>
          <w:p w:rsidR="00687AE2" w:rsidRPr="00227B6D" w:rsidRDefault="00687AE2" w:rsidP="00687AE2">
            <w:pPr>
              <w:contextualSpacing/>
              <w:jc w:val="right"/>
              <w:rPr>
                <w:rFonts w:ascii="Times New Roman" w:hAnsi="Times New Roman" w:cs="Times New Roman"/>
                <w:sz w:val="24"/>
                <w:szCs w:val="24"/>
              </w:rPr>
            </w:pPr>
            <w:r w:rsidRPr="00227B6D">
              <w:rPr>
                <w:rFonts w:ascii="Times New Roman" w:hAnsi="Times New Roman" w:cs="Times New Roman"/>
                <w:sz w:val="24"/>
                <w:szCs w:val="24"/>
              </w:rPr>
              <w:t>25</w:t>
            </w:r>
          </w:p>
        </w:tc>
      </w:tr>
      <w:tr w:rsidR="00227B6D" w:rsidRPr="00227B6D" w:rsidTr="00CC0C5C">
        <w:tc>
          <w:tcPr>
            <w:tcW w:w="625" w:type="dxa"/>
          </w:tcPr>
          <w:p w:rsidR="00687AE2" w:rsidRPr="00227B6D" w:rsidRDefault="00687AE2" w:rsidP="004A7F3E">
            <w:pPr>
              <w:contextualSpacing/>
              <w:rPr>
                <w:rFonts w:ascii="Times New Roman" w:hAnsi="Times New Roman" w:cs="Times New Roman"/>
                <w:sz w:val="24"/>
                <w:szCs w:val="24"/>
              </w:rPr>
            </w:pPr>
            <w:r w:rsidRPr="00227B6D">
              <w:rPr>
                <w:rFonts w:ascii="Times New Roman" w:hAnsi="Times New Roman" w:cs="Times New Roman"/>
                <w:sz w:val="24"/>
                <w:szCs w:val="24"/>
              </w:rPr>
              <w:t>4</w:t>
            </w:r>
          </w:p>
        </w:tc>
        <w:tc>
          <w:tcPr>
            <w:tcW w:w="6750" w:type="dxa"/>
          </w:tcPr>
          <w:p w:rsidR="00687AE2" w:rsidRPr="00227B6D" w:rsidRDefault="006220BE" w:rsidP="004A7F3E">
            <w:pPr>
              <w:contextualSpacing/>
              <w:rPr>
                <w:rFonts w:ascii="Times New Roman" w:hAnsi="Times New Roman" w:cs="Times New Roman"/>
                <w:sz w:val="24"/>
                <w:szCs w:val="24"/>
              </w:rPr>
            </w:pPr>
            <w:r w:rsidRPr="00227B6D">
              <w:rPr>
                <w:rFonts w:ascii="Times New Roman" w:hAnsi="Times New Roman" w:cs="Times New Roman"/>
                <w:sz w:val="24"/>
                <w:szCs w:val="24"/>
              </w:rPr>
              <w:t>5 years specific experience in drafting economic bills</w:t>
            </w:r>
          </w:p>
        </w:tc>
        <w:tc>
          <w:tcPr>
            <w:tcW w:w="1710" w:type="dxa"/>
          </w:tcPr>
          <w:p w:rsidR="00687AE2" w:rsidRPr="00227B6D" w:rsidRDefault="006220BE" w:rsidP="006220BE">
            <w:pPr>
              <w:contextualSpacing/>
              <w:jc w:val="right"/>
              <w:rPr>
                <w:rFonts w:ascii="Times New Roman" w:hAnsi="Times New Roman" w:cs="Times New Roman"/>
                <w:sz w:val="24"/>
                <w:szCs w:val="24"/>
              </w:rPr>
            </w:pPr>
            <w:r w:rsidRPr="00227B6D">
              <w:rPr>
                <w:rFonts w:ascii="Times New Roman" w:hAnsi="Times New Roman" w:cs="Times New Roman"/>
                <w:sz w:val="24"/>
                <w:szCs w:val="24"/>
              </w:rPr>
              <w:t>20</w:t>
            </w:r>
          </w:p>
        </w:tc>
      </w:tr>
      <w:tr w:rsidR="00227B6D" w:rsidRPr="00227B6D" w:rsidTr="00CC0C5C">
        <w:tc>
          <w:tcPr>
            <w:tcW w:w="625" w:type="dxa"/>
          </w:tcPr>
          <w:p w:rsidR="006220BE" w:rsidRPr="00227B6D" w:rsidRDefault="006220BE" w:rsidP="004A7F3E">
            <w:pPr>
              <w:contextualSpacing/>
              <w:rPr>
                <w:rFonts w:ascii="Times New Roman" w:hAnsi="Times New Roman" w:cs="Times New Roman"/>
                <w:sz w:val="24"/>
                <w:szCs w:val="24"/>
              </w:rPr>
            </w:pPr>
            <w:r w:rsidRPr="00227B6D">
              <w:rPr>
                <w:rFonts w:ascii="Times New Roman" w:hAnsi="Times New Roman" w:cs="Times New Roman"/>
                <w:sz w:val="24"/>
                <w:szCs w:val="24"/>
              </w:rPr>
              <w:t>5</w:t>
            </w:r>
          </w:p>
        </w:tc>
        <w:tc>
          <w:tcPr>
            <w:tcW w:w="6750" w:type="dxa"/>
          </w:tcPr>
          <w:p w:rsidR="006220BE" w:rsidRPr="00227B6D" w:rsidRDefault="006220BE" w:rsidP="004A7F3E">
            <w:pPr>
              <w:contextualSpacing/>
              <w:rPr>
                <w:rFonts w:ascii="Times New Roman" w:hAnsi="Times New Roman" w:cs="Times New Roman"/>
                <w:sz w:val="24"/>
                <w:szCs w:val="24"/>
              </w:rPr>
            </w:pPr>
            <w:r w:rsidRPr="00227B6D">
              <w:rPr>
                <w:rFonts w:ascii="Times New Roman" w:hAnsi="Times New Roman" w:cs="Times New Roman"/>
                <w:sz w:val="24"/>
                <w:szCs w:val="24"/>
              </w:rPr>
              <w:t>Qualification of the consultant</w:t>
            </w:r>
          </w:p>
        </w:tc>
        <w:tc>
          <w:tcPr>
            <w:tcW w:w="1710" w:type="dxa"/>
          </w:tcPr>
          <w:p w:rsidR="006220BE" w:rsidRPr="00227B6D" w:rsidRDefault="006220BE" w:rsidP="006220BE">
            <w:pPr>
              <w:contextualSpacing/>
              <w:jc w:val="right"/>
              <w:rPr>
                <w:rFonts w:ascii="Times New Roman" w:hAnsi="Times New Roman" w:cs="Times New Roman"/>
                <w:sz w:val="24"/>
                <w:szCs w:val="24"/>
              </w:rPr>
            </w:pPr>
            <w:r w:rsidRPr="00227B6D">
              <w:rPr>
                <w:rFonts w:ascii="Times New Roman" w:hAnsi="Times New Roman" w:cs="Times New Roman"/>
                <w:sz w:val="24"/>
                <w:szCs w:val="24"/>
              </w:rPr>
              <w:t>15</w:t>
            </w:r>
          </w:p>
        </w:tc>
      </w:tr>
      <w:tr w:rsidR="00227B6D" w:rsidRPr="00227B6D" w:rsidTr="00CC0C5C">
        <w:tc>
          <w:tcPr>
            <w:tcW w:w="625" w:type="dxa"/>
          </w:tcPr>
          <w:p w:rsidR="006220BE" w:rsidRPr="00227B6D" w:rsidRDefault="006220BE" w:rsidP="004A7F3E">
            <w:pPr>
              <w:contextualSpacing/>
              <w:rPr>
                <w:rFonts w:ascii="Times New Roman" w:hAnsi="Times New Roman" w:cs="Times New Roman"/>
                <w:sz w:val="24"/>
                <w:szCs w:val="24"/>
              </w:rPr>
            </w:pPr>
          </w:p>
        </w:tc>
        <w:tc>
          <w:tcPr>
            <w:tcW w:w="6750" w:type="dxa"/>
          </w:tcPr>
          <w:p w:rsidR="006220BE" w:rsidRPr="00227B6D" w:rsidRDefault="006220BE" w:rsidP="004A7F3E">
            <w:pPr>
              <w:contextualSpacing/>
              <w:rPr>
                <w:rFonts w:ascii="Times New Roman" w:hAnsi="Times New Roman" w:cs="Times New Roman"/>
                <w:b/>
                <w:bCs/>
                <w:sz w:val="24"/>
                <w:szCs w:val="24"/>
              </w:rPr>
            </w:pPr>
            <w:r w:rsidRPr="00227B6D">
              <w:rPr>
                <w:rFonts w:ascii="Times New Roman" w:hAnsi="Times New Roman" w:cs="Times New Roman"/>
                <w:b/>
                <w:bCs/>
                <w:sz w:val="24"/>
                <w:szCs w:val="24"/>
              </w:rPr>
              <w:t>Total</w:t>
            </w:r>
          </w:p>
        </w:tc>
        <w:tc>
          <w:tcPr>
            <w:tcW w:w="1710" w:type="dxa"/>
          </w:tcPr>
          <w:p w:rsidR="006220BE" w:rsidRPr="00227B6D" w:rsidRDefault="006220BE" w:rsidP="006220BE">
            <w:pPr>
              <w:contextualSpacing/>
              <w:jc w:val="right"/>
              <w:rPr>
                <w:rFonts w:ascii="Times New Roman" w:hAnsi="Times New Roman" w:cs="Times New Roman"/>
                <w:b/>
                <w:bCs/>
                <w:sz w:val="24"/>
                <w:szCs w:val="24"/>
              </w:rPr>
            </w:pPr>
            <w:r w:rsidRPr="00227B6D">
              <w:rPr>
                <w:rFonts w:ascii="Times New Roman" w:hAnsi="Times New Roman" w:cs="Times New Roman"/>
                <w:b/>
                <w:bCs/>
                <w:sz w:val="24"/>
                <w:szCs w:val="24"/>
              </w:rPr>
              <w:t>100</w:t>
            </w:r>
          </w:p>
        </w:tc>
      </w:tr>
    </w:tbl>
    <w:p w:rsidR="00687AE2" w:rsidRPr="00227B6D" w:rsidRDefault="00687AE2" w:rsidP="004A7F3E">
      <w:pPr>
        <w:spacing w:after="0" w:line="240" w:lineRule="auto"/>
        <w:contextualSpacing/>
        <w:rPr>
          <w:rFonts w:ascii="Times New Roman" w:hAnsi="Times New Roman" w:cs="Times New Roman"/>
          <w:sz w:val="24"/>
          <w:szCs w:val="24"/>
        </w:rPr>
      </w:pPr>
    </w:p>
    <w:p w:rsidR="006B6662" w:rsidRDefault="00D43A29" w:rsidP="00D43A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proposals proceeding to the financial evaluation will be all proposals reaching the minimum score of </w:t>
      </w:r>
      <w:r w:rsidRPr="00D43A29">
        <w:rPr>
          <w:rFonts w:ascii="Times New Roman" w:hAnsi="Times New Roman" w:cs="Times New Roman"/>
          <w:b/>
          <w:bCs/>
          <w:sz w:val="24"/>
          <w:szCs w:val="24"/>
          <w:u w:val="single"/>
        </w:rPr>
        <w:t>70</w:t>
      </w:r>
      <w:r>
        <w:rPr>
          <w:rFonts w:ascii="Times New Roman" w:hAnsi="Times New Roman" w:cs="Times New Roman"/>
          <w:sz w:val="24"/>
          <w:szCs w:val="24"/>
        </w:rPr>
        <w:t xml:space="preserve"> points</w:t>
      </w:r>
      <w:r w:rsidR="00F4684C">
        <w:rPr>
          <w:rFonts w:ascii="Times New Roman" w:hAnsi="Times New Roman" w:cs="Times New Roman"/>
          <w:sz w:val="24"/>
          <w:szCs w:val="24"/>
        </w:rPr>
        <w:t xml:space="preserve"> and the basis of selection will be </w:t>
      </w:r>
      <w:r w:rsidR="00F4684C" w:rsidRPr="00F4684C">
        <w:rPr>
          <w:rFonts w:ascii="Times New Roman" w:hAnsi="Times New Roman" w:cs="Times New Roman"/>
          <w:b/>
          <w:bCs/>
          <w:sz w:val="24"/>
          <w:szCs w:val="24"/>
        </w:rPr>
        <w:t>Least Cost</w:t>
      </w:r>
      <w:r w:rsidR="00F4684C">
        <w:rPr>
          <w:rFonts w:ascii="Times New Roman" w:hAnsi="Times New Roman" w:cs="Times New Roman"/>
          <w:b/>
          <w:bCs/>
          <w:sz w:val="24"/>
          <w:szCs w:val="24"/>
        </w:rPr>
        <w:t>.</w:t>
      </w:r>
    </w:p>
    <w:p w:rsidR="00D43A29" w:rsidRPr="00227B6D" w:rsidRDefault="00D43A29" w:rsidP="00D43A29">
      <w:pPr>
        <w:spacing w:after="0" w:line="240" w:lineRule="auto"/>
        <w:contextualSpacing/>
        <w:jc w:val="both"/>
        <w:rPr>
          <w:rFonts w:ascii="Times New Roman" w:hAnsi="Times New Roman" w:cs="Times New Roman"/>
          <w:b/>
          <w:sz w:val="24"/>
          <w:szCs w:val="24"/>
        </w:rPr>
      </w:pPr>
    </w:p>
    <w:p w:rsidR="006B6662" w:rsidRPr="00227B6D" w:rsidRDefault="006B6662" w:rsidP="004A7F3E">
      <w:pPr>
        <w:spacing w:after="0" w:line="240" w:lineRule="auto"/>
        <w:contextualSpacing/>
        <w:rPr>
          <w:rFonts w:ascii="Times New Roman" w:hAnsi="Times New Roman" w:cs="Times New Roman"/>
          <w:b/>
          <w:sz w:val="24"/>
          <w:szCs w:val="24"/>
        </w:rPr>
      </w:pPr>
      <w:r w:rsidRPr="00227B6D">
        <w:rPr>
          <w:rFonts w:ascii="Times New Roman" w:hAnsi="Times New Roman" w:cs="Times New Roman"/>
          <w:b/>
          <w:sz w:val="24"/>
          <w:szCs w:val="24"/>
        </w:rPr>
        <w:t xml:space="preserve">Financial Proposal </w:t>
      </w:r>
    </w:p>
    <w:p w:rsidR="00297699" w:rsidRDefault="00297699" w:rsidP="006220BE">
      <w:pPr>
        <w:pStyle w:val="ListParagraph"/>
        <w:spacing w:after="0" w:line="240" w:lineRule="auto"/>
        <w:ind w:left="0"/>
        <w:jc w:val="both"/>
        <w:rPr>
          <w:rFonts w:ascii="Times New Roman" w:hAnsi="Times New Roman" w:cs="Times New Roman"/>
          <w:sz w:val="24"/>
          <w:szCs w:val="24"/>
        </w:rPr>
      </w:pPr>
    </w:p>
    <w:p w:rsidR="00773FE3" w:rsidRPr="009C422A" w:rsidRDefault="006220BE" w:rsidP="006220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w:t>
      </w:r>
      <w:r w:rsidR="00773FE3" w:rsidRPr="009C422A">
        <w:rPr>
          <w:rFonts w:ascii="Times New Roman" w:hAnsi="Times New Roman" w:cs="Times New Roman"/>
          <w:sz w:val="24"/>
          <w:szCs w:val="24"/>
        </w:rPr>
        <w:t xml:space="preserve">inancial proposals should include a breakdown of </w:t>
      </w:r>
      <w:r>
        <w:rPr>
          <w:rFonts w:ascii="Times New Roman" w:hAnsi="Times New Roman" w:cs="Times New Roman"/>
          <w:sz w:val="24"/>
          <w:szCs w:val="24"/>
        </w:rPr>
        <w:t xml:space="preserve">cost per activity in line with the scope of work and the validity of the </w:t>
      </w:r>
      <w:r w:rsidR="00B4094A">
        <w:rPr>
          <w:rFonts w:ascii="Times New Roman" w:hAnsi="Times New Roman" w:cs="Times New Roman"/>
          <w:sz w:val="24"/>
          <w:szCs w:val="24"/>
        </w:rPr>
        <w:t>bid</w:t>
      </w:r>
      <w:r w:rsidR="00857E25">
        <w:rPr>
          <w:rFonts w:ascii="Times New Roman" w:hAnsi="Times New Roman" w:cs="Times New Roman"/>
          <w:sz w:val="24"/>
          <w:szCs w:val="24"/>
        </w:rPr>
        <w:t xml:space="preserve"> is </w:t>
      </w:r>
      <w:r w:rsidRPr="00857E25">
        <w:rPr>
          <w:rFonts w:ascii="Times New Roman" w:hAnsi="Times New Roman" w:cs="Times New Roman"/>
          <w:b/>
          <w:bCs/>
          <w:sz w:val="24"/>
          <w:szCs w:val="24"/>
        </w:rPr>
        <w:t>90</w:t>
      </w:r>
      <w:r>
        <w:rPr>
          <w:rFonts w:ascii="Times New Roman" w:hAnsi="Times New Roman" w:cs="Times New Roman"/>
          <w:sz w:val="24"/>
          <w:szCs w:val="24"/>
        </w:rPr>
        <w:t xml:space="preserve"> days.</w:t>
      </w:r>
      <w:r w:rsidR="00773FE3" w:rsidRPr="009C422A">
        <w:rPr>
          <w:rFonts w:ascii="Times New Roman" w:hAnsi="Times New Roman" w:cs="Times New Roman"/>
          <w:sz w:val="24"/>
          <w:szCs w:val="24"/>
        </w:rPr>
        <w:t xml:space="preserve"> </w:t>
      </w:r>
    </w:p>
    <w:p w:rsidR="00F413C6" w:rsidRPr="009C422A" w:rsidRDefault="00F413C6" w:rsidP="004A7F3E">
      <w:pPr>
        <w:spacing w:after="0" w:line="240" w:lineRule="auto"/>
        <w:contextualSpacing/>
        <w:jc w:val="both"/>
        <w:rPr>
          <w:rFonts w:ascii="Times New Roman" w:hAnsi="Times New Roman" w:cs="Times New Roman"/>
          <w:b/>
          <w:iCs/>
          <w:sz w:val="24"/>
          <w:szCs w:val="24"/>
          <w:lang w:val="en-US"/>
        </w:rPr>
      </w:pPr>
    </w:p>
    <w:p w:rsidR="00592614" w:rsidRPr="00227B6D" w:rsidRDefault="0056789A" w:rsidP="00297699">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227B6D" w:rsidRPr="00227B6D">
        <w:rPr>
          <w:rFonts w:ascii="Times New Roman" w:hAnsi="Times New Roman" w:cs="Times New Roman"/>
          <w:b/>
          <w:sz w:val="24"/>
          <w:szCs w:val="24"/>
        </w:rPr>
        <w:t xml:space="preserve">.0 </w:t>
      </w:r>
      <w:r w:rsidR="00227B6D" w:rsidRPr="00227B6D">
        <w:rPr>
          <w:rFonts w:ascii="Times New Roman" w:hAnsi="Times New Roman" w:cs="Times New Roman"/>
          <w:b/>
          <w:sz w:val="24"/>
          <w:szCs w:val="24"/>
        </w:rPr>
        <w:tab/>
      </w:r>
      <w:r w:rsidR="00592614" w:rsidRPr="00227B6D">
        <w:rPr>
          <w:rFonts w:ascii="Times New Roman" w:hAnsi="Times New Roman" w:cs="Times New Roman"/>
          <w:b/>
          <w:sz w:val="24"/>
          <w:szCs w:val="24"/>
        </w:rPr>
        <w:t xml:space="preserve">INSTITUTIONAL ARRANGEMENTS </w:t>
      </w:r>
    </w:p>
    <w:p w:rsidR="00297699" w:rsidRPr="00227B6D" w:rsidRDefault="00297699" w:rsidP="004A7F3E">
      <w:pPr>
        <w:spacing w:after="0" w:line="240" w:lineRule="auto"/>
        <w:contextualSpacing/>
        <w:jc w:val="both"/>
        <w:rPr>
          <w:rFonts w:ascii="Times New Roman" w:hAnsi="Times New Roman" w:cs="Times New Roman"/>
          <w:sz w:val="24"/>
          <w:szCs w:val="24"/>
        </w:rPr>
      </w:pPr>
    </w:p>
    <w:p w:rsidR="00592614" w:rsidRPr="00592614" w:rsidRDefault="00592614" w:rsidP="004A7F3E">
      <w:pPr>
        <w:spacing w:after="0" w:line="240" w:lineRule="auto"/>
        <w:contextualSpacing/>
        <w:jc w:val="both"/>
        <w:rPr>
          <w:rFonts w:ascii="Times New Roman" w:hAnsi="Times New Roman" w:cs="Times New Roman"/>
          <w:color w:val="FF0000"/>
          <w:sz w:val="24"/>
          <w:szCs w:val="24"/>
        </w:rPr>
      </w:pPr>
      <w:r w:rsidRPr="00227B6D">
        <w:rPr>
          <w:rFonts w:ascii="Times New Roman" w:hAnsi="Times New Roman" w:cs="Times New Roman"/>
          <w:sz w:val="24"/>
          <w:szCs w:val="24"/>
        </w:rPr>
        <w:t>The Consultant will report directly to the Chief Executive Officer of the Malawi Investment and Trade Centre</w:t>
      </w:r>
      <w:r w:rsidR="00297699" w:rsidRPr="00227B6D">
        <w:rPr>
          <w:rFonts w:ascii="Times New Roman" w:hAnsi="Times New Roman" w:cs="Times New Roman"/>
          <w:sz w:val="24"/>
          <w:szCs w:val="24"/>
        </w:rPr>
        <w:t xml:space="preserve"> and Principal Secretary, Ministry of Industry, Trade and Tourism</w:t>
      </w:r>
      <w:r w:rsidRPr="00227B6D">
        <w:rPr>
          <w:rFonts w:ascii="Times New Roman" w:hAnsi="Times New Roman" w:cs="Times New Roman"/>
          <w:sz w:val="24"/>
          <w:szCs w:val="24"/>
        </w:rPr>
        <w:t xml:space="preserve">. MITC, through the department of Planning and Research will provide relevant background documents necessary for the assignment including </w:t>
      </w:r>
      <w:r w:rsidR="00297699" w:rsidRPr="00227B6D">
        <w:rPr>
          <w:rFonts w:ascii="Times New Roman" w:hAnsi="Times New Roman" w:cs="Times New Roman"/>
          <w:sz w:val="24"/>
          <w:szCs w:val="24"/>
        </w:rPr>
        <w:t>the model law, strategic approach on establishment of SEZ in Malawi report, MGDS III and other relevant documents</w:t>
      </w:r>
      <w:r w:rsidR="00297699">
        <w:rPr>
          <w:rFonts w:ascii="Times New Roman" w:hAnsi="Times New Roman" w:cs="Times New Roman"/>
          <w:color w:val="FF0000"/>
          <w:sz w:val="24"/>
          <w:szCs w:val="24"/>
        </w:rPr>
        <w:t>.</w:t>
      </w:r>
      <w:r w:rsidRPr="00592614">
        <w:rPr>
          <w:rFonts w:ascii="Times New Roman" w:hAnsi="Times New Roman" w:cs="Times New Roman"/>
          <w:color w:val="FF0000"/>
          <w:sz w:val="24"/>
          <w:szCs w:val="24"/>
        </w:rPr>
        <w:t xml:space="preserve"> </w:t>
      </w:r>
    </w:p>
    <w:p w:rsidR="00592614" w:rsidRDefault="00592614" w:rsidP="004A7F3E">
      <w:pPr>
        <w:spacing w:after="0" w:line="240" w:lineRule="auto"/>
        <w:contextualSpacing/>
        <w:rPr>
          <w:rFonts w:ascii="Times New Roman" w:hAnsi="Times New Roman" w:cs="Times New Roman"/>
          <w:b/>
          <w:sz w:val="24"/>
          <w:szCs w:val="24"/>
        </w:rPr>
      </w:pPr>
    </w:p>
    <w:p w:rsidR="00445493" w:rsidRPr="00FB6696" w:rsidRDefault="00227B6D" w:rsidP="00227B6D">
      <w:pPr>
        <w:spacing w:after="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1</w:t>
      </w:r>
      <w:r w:rsidR="0056789A">
        <w:rPr>
          <w:rFonts w:ascii="Times New Roman" w:hAnsi="Times New Roman" w:cs="Times New Roman"/>
          <w:b/>
          <w:sz w:val="24"/>
          <w:szCs w:val="24"/>
        </w:rPr>
        <w:t>0</w:t>
      </w:r>
      <w:r>
        <w:rPr>
          <w:rFonts w:ascii="Times New Roman" w:hAnsi="Times New Roman" w:cs="Times New Roman"/>
          <w:b/>
          <w:sz w:val="24"/>
          <w:szCs w:val="24"/>
        </w:rPr>
        <w:t xml:space="preserve">.0 </w:t>
      </w:r>
      <w:r>
        <w:rPr>
          <w:rFonts w:ascii="Times New Roman" w:hAnsi="Times New Roman" w:cs="Times New Roman"/>
          <w:b/>
          <w:sz w:val="24"/>
          <w:szCs w:val="24"/>
        </w:rPr>
        <w:tab/>
      </w:r>
      <w:r w:rsidR="00445493">
        <w:rPr>
          <w:rFonts w:ascii="Times New Roman" w:hAnsi="Times New Roman" w:cs="Times New Roman"/>
          <w:b/>
          <w:sz w:val="24"/>
          <w:szCs w:val="24"/>
        </w:rPr>
        <w:t>SUBMISSION OF PROPOSALS</w:t>
      </w:r>
    </w:p>
    <w:p w:rsidR="00227B6D" w:rsidRDefault="00227B6D" w:rsidP="004A5E01">
      <w:pPr>
        <w:spacing w:after="0" w:line="240" w:lineRule="auto"/>
        <w:contextualSpacing/>
        <w:jc w:val="both"/>
        <w:rPr>
          <w:rFonts w:ascii="Times New Roman" w:hAnsi="Times New Roman" w:cs="Times New Roman"/>
          <w:sz w:val="24"/>
          <w:szCs w:val="24"/>
        </w:rPr>
      </w:pPr>
    </w:p>
    <w:p w:rsidR="00445493" w:rsidRPr="00FB6696" w:rsidRDefault="00445493" w:rsidP="004A5E01">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All </w:t>
      </w:r>
      <w:r w:rsidR="006C3DC1">
        <w:rPr>
          <w:rFonts w:ascii="Times New Roman" w:hAnsi="Times New Roman" w:cs="Times New Roman"/>
          <w:sz w:val="24"/>
          <w:szCs w:val="24"/>
        </w:rPr>
        <w:t xml:space="preserve">eligible </w:t>
      </w:r>
      <w:r>
        <w:rPr>
          <w:rFonts w:ascii="Times New Roman" w:hAnsi="Times New Roman" w:cs="Times New Roman"/>
          <w:sz w:val="24"/>
          <w:szCs w:val="24"/>
        </w:rPr>
        <w:t xml:space="preserve">interested consultants are requested to submit their </w:t>
      </w:r>
      <w:r w:rsidRPr="00FB6696">
        <w:rPr>
          <w:rFonts w:ascii="Times New Roman" w:hAnsi="Times New Roman" w:cs="Times New Roman"/>
          <w:sz w:val="24"/>
          <w:szCs w:val="24"/>
        </w:rPr>
        <w:t xml:space="preserve">Technical and </w:t>
      </w:r>
      <w:r>
        <w:rPr>
          <w:rFonts w:ascii="Times New Roman" w:hAnsi="Times New Roman" w:cs="Times New Roman"/>
          <w:sz w:val="24"/>
          <w:szCs w:val="24"/>
        </w:rPr>
        <w:t>Financial p</w:t>
      </w:r>
      <w:r w:rsidRPr="00FB6696">
        <w:rPr>
          <w:rFonts w:ascii="Times New Roman" w:hAnsi="Times New Roman" w:cs="Times New Roman"/>
          <w:sz w:val="24"/>
          <w:szCs w:val="24"/>
        </w:rPr>
        <w:t xml:space="preserve">roposals in </w:t>
      </w:r>
      <w:r w:rsidRPr="00560EC0">
        <w:rPr>
          <w:rFonts w:ascii="Times New Roman" w:hAnsi="Times New Roman" w:cs="Times New Roman"/>
          <w:b/>
          <w:sz w:val="24"/>
          <w:szCs w:val="24"/>
        </w:rPr>
        <w:t>separate envelops</w:t>
      </w:r>
      <w:r w:rsidRPr="00FB6696">
        <w:rPr>
          <w:rFonts w:ascii="Times New Roman" w:hAnsi="Times New Roman" w:cs="Times New Roman"/>
          <w:sz w:val="24"/>
          <w:szCs w:val="24"/>
        </w:rPr>
        <w:t xml:space="preserve"> </w:t>
      </w:r>
      <w:r>
        <w:rPr>
          <w:rFonts w:ascii="Times New Roman" w:hAnsi="Times New Roman" w:cs="Times New Roman"/>
          <w:sz w:val="24"/>
          <w:szCs w:val="24"/>
        </w:rPr>
        <w:t xml:space="preserve">and the outer envelope should be clearly marked </w:t>
      </w:r>
      <w:r w:rsidR="006C3DC1" w:rsidRPr="006C3DC1">
        <w:rPr>
          <w:rFonts w:ascii="Times New Roman" w:hAnsi="Times New Roman" w:cs="Times New Roman"/>
          <w:b/>
          <w:bCs/>
          <w:sz w:val="24"/>
          <w:szCs w:val="24"/>
        </w:rPr>
        <w:t>“PROPOSAL FOR THE DEVELOPMENT OF A SPECIAL ECONOMIC ZONE BILL”</w:t>
      </w:r>
      <w:r w:rsidR="006C3DC1">
        <w:rPr>
          <w:rFonts w:ascii="Times New Roman" w:hAnsi="Times New Roman" w:cs="Times New Roman"/>
          <w:sz w:val="24"/>
          <w:szCs w:val="24"/>
        </w:rPr>
        <w:t xml:space="preserve"> </w:t>
      </w:r>
      <w:r w:rsidRPr="00FB6696">
        <w:rPr>
          <w:rFonts w:ascii="Times New Roman" w:hAnsi="Times New Roman" w:cs="Times New Roman"/>
          <w:sz w:val="24"/>
          <w:szCs w:val="24"/>
        </w:rPr>
        <w:t xml:space="preserve">not later than </w:t>
      </w:r>
      <w:r w:rsidR="00227B6D">
        <w:rPr>
          <w:rFonts w:ascii="Times New Roman" w:hAnsi="Times New Roman" w:cs="Times New Roman"/>
          <w:b/>
          <w:sz w:val="24"/>
          <w:szCs w:val="24"/>
        </w:rPr>
        <w:t>Thursday, 11</w:t>
      </w:r>
      <w:r w:rsidR="00227B6D" w:rsidRPr="00227B6D">
        <w:rPr>
          <w:rFonts w:ascii="Times New Roman" w:hAnsi="Times New Roman" w:cs="Times New Roman"/>
          <w:b/>
          <w:sz w:val="24"/>
          <w:szCs w:val="24"/>
          <w:vertAlign w:val="superscript"/>
        </w:rPr>
        <w:t>th</w:t>
      </w:r>
      <w:r w:rsidR="00227B6D">
        <w:rPr>
          <w:rFonts w:ascii="Times New Roman" w:hAnsi="Times New Roman" w:cs="Times New Roman"/>
          <w:b/>
          <w:sz w:val="24"/>
          <w:szCs w:val="24"/>
        </w:rPr>
        <w:t xml:space="preserve"> July, </w:t>
      </w:r>
      <w:r w:rsidR="00F31050">
        <w:rPr>
          <w:rFonts w:ascii="Times New Roman" w:hAnsi="Times New Roman" w:cs="Times New Roman"/>
          <w:b/>
          <w:sz w:val="24"/>
          <w:szCs w:val="24"/>
        </w:rPr>
        <w:t xml:space="preserve">2019 </w:t>
      </w:r>
      <w:r w:rsidRPr="00920769">
        <w:rPr>
          <w:rFonts w:ascii="Times New Roman" w:hAnsi="Times New Roman" w:cs="Times New Roman"/>
          <w:b/>
          <w:sz w:val="24"/>
          <w:szCs w:val="24"/>
        </w:rPr>
        <w:t>at 14:00 hours (Local Time)</w:t>
      </w:r>
      <w:r w:rsidRPr="00FB6696">
        <w:rPr>
          <w:rFonts w:ascii="Times New Roman" w:hAnsi="Times New Roman" w:cs="Times New Roman"/>
          <w:sz w:val="24"/>
          <w:szCs w:val="24"/>
        </w:rPr>
        <w:t>.</w:t>
      </w:r>
      <w:r>
        <w:rPr>
          <w:rFonts w:ascii="Times New Roman" w:hAnsi="Times New Roman" w:cs="Times New Roman"/>
          <w:sz w:val="24"/>
          <w:szCs w:val="24"/>
        </w:rPr>
        <w:t xml:space="preserve"> These must be deposited in the tender box at the address </w:t>
      </w:r>
      <w:r w:rsidR="00227B6D">
        <w:rPr>
          <w:rFonts w:ascii="Times New Roman" w:hAnsi="Times New Roman" w:cs="Times New Roman"/>
          <w:sz w:val="24"/>
          <w:szCs w:val="24"/>
        </w:rPr>
        <w:t xml:space="preserve">specified </w:t>
      </w:r>
      <w:r>
        <w:rPr>
          <w:rFonts w:ascii="Times New Roman" w:hAnsi="Times New Roman" w:cs="Times New Roman"/>
          <w:sz w:val="24"/>
          <w:szCs w:val="24"/>
        </w:rPr>
        <w:t>below.</w:t>
      </w:r>
    </w:p>
    <w:p w:rsidR="00227B6D" w:rsidRDefault="00227B6D" w:rsidP="004A5E01">
      <w:pPr>
        <w:spacing w:after="0" w:line="240" w:lineRule="auto"/>
        <w:contextualSpacing/>
        <w:jc w:val="both"/>
        <w:rPr>
          <w:rFonts w:ascii="Times New Roman" w:hAnsi="Times New Roman" w:cs="Times New Roman"/>
          <w:sz w:val="24"/>
          <w:szCs w:val="24"/>
        </w:rPr>
      </w:pPr>
    </w:p>
    <w:p w:rsidR="00445493" w:rsidRDefault="00445493" w:rsidP="004A5E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Interested consultants may obtain further information at the address in </w:t>
      </w:r>
      <w:r w:rsidR="002C543C">
        <w:rPr>
          <w:rFonts w:ascii="Times New Roman" w:hAnsi="Times New Roman" w:cs="Times New Roman"/>
          <w:sz w:val="24"/>
          <w:szCs w:val="24"/>
        </w:rPr>
        <w:t>11</w:t>
      </w:r>
      <w:r>
        <w:rPr>
          <w:rFonts w:ascii="Times New Roman" w:hAnsi="Times New Roman" w:cs="Times New Roman"/>
          <w:sz w:val="24"/>
          <w:szCs w:val="24"/>
        </w:rPr>
        <w:t>(a) (ii) below:</w:t>
      </w:r>
    </w:p>
    <w:p w:rsidR="00227B6D" w:rsidRDefault="00227B6D" w:rsidP="004A5E01">
      <w:pPr>
        <w:spacing w:after="0" w:line="240" w:lineRule="auto"/>
        <w:contextualSpacing/>
        <w:jc w:val="both"/>
        <w:rPr>
          <w:rFonts w:ascii="Times New Roman" w:hAnsi="Times New Roman" w:cs="Times New Roman"/>
          <w:sz w:val="24"/>
          <w:szCs w:val="24"/>
        </w:rPr>
      </w:pPr>
    </w:p>
    <w:p w:rsidR="00445493" w:rsidRDefault="00445493" w:rsidP="004A7F3E">
      <w:pPr>
        <w:pStyle w:val="ListParagraph"/>
        <w:numPr>
          <w:ilvl w:val="0"/>
          <w:numId w:val="36"/>
        </w:numPr>
        <w:spacing w:after="0" w:line="240" w:lineRule="auto"/>
        <w:ind w:left="0" w:firstLine="0"/>
        <w:rPr>
          <w:rFonts w:ascii="Times New Roman" w:hAnsi="Times New Roman" w:cs="Times New Roman"/>
          <w:sz w:val="24"/>
          <w:szCs w:val="24"/>
        </w:rPr>
      </w:pPr>
      <w:r w:rsidRPr="005A5A78">
        <w:rPr>
          <w:rFonts w:ascii="Times New Roman" w:hAnsi="Times New Roman" w:cs="Times New Roman"/>
          <w:sz w:val="24"/>
          <w:szCs w:val="24"/>
        </w:rPr>
        <w:t>Submission of Proposals</w:t>
      </w:r>
      <w:r>
        <w:rPr>
          <w:rFonts w:ascii="Times New Roman" w:hAnsi="Times New Roman" w:cs="Times New Roman"/>
          <w:sz w:val="24"/>
          <w:szCs w:val="24"/>
        </w:rPr>
        <w:t>:</w:t>
      </w:r>
    </w:p>
    <w:p w:rsidR="00445493" w:rsidRPr="0078771A" w:rsidRDefault="0078771A" w:rsidP="0078771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r>
      <w:r w:rsidR="00445493" w:rsidRPr="0078771A">
        <w:rPr>
          <w:rFonts w:ascii="Times New Roman" w:hAnsi="Times New Roman" w:cs="Times New Roman"/>
          <w:b/>
          <w:sz w:val="24"/>
          <w:szCs w:val="24"/>
        </w:rPr>
        <w:t>The Chairperson</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Internal Procurement and Disposal Committee</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Malawi Investment and Trade Centre</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First Floor, Aquarius House,</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Private Bag 302,</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Lilongwe 3.</w:t>
      </w:r>
    </w:p>
    <w:p w:rsidR="00445493" w:rsidRPr="004D04C2" w:rsidRDefault="00445493" w:rsidP="004A7F3E">
      <w:pPr>
        <w:pStyle w:val="ListParagraph"/>
        <w:spacing w:after="0" w:line="240" w:lineRule="auto"/>
        <w:ind w:left="0"/>
        <w:rPr>
          <w:rFonts w:ascii="Times New Roman" w:hAnsi="Times New Roman" w:cs="Times New Roman"/>
          <w:b/>
          <w:sz w:val="24"/>
          <w:szCs w:val="24"/>
        </w:rPr>
      </w:pPr>
    </w:p>
    <w:p w:rsidR="00445493" w:rsidRPr="004D04C2" w:rsidRDefault="0078771A" w:rsidP="0078771A">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445493" w:rsidRPr="004D04C2">
        <w:rPr>
          <w:rFonts w:ascii="Times New Roman" w:hAnsi="Times New Roman" w:cs="Times New Roman"/>
          <w:b/>
          <w:sz w:val="24"/>
          <w:szCs w:val="24"/>
        </w:rPr>
        <w:t>The Procurement and Disposal Unit</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Malawi Investment and Trade Centre</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First Floor, Aquarius House</w:t>
      </w:r>
    </w:p>
    <w:p w:rsidR="00445493" w:rsidRPr="004D04C2" w:rsidRDefault="00445493" w:rsidP="0078771A">
      <w:pPr>
        <w:pStyle w:val="ListParagraph"/>
        <w:spacing w:after="0" w:line="240" w:lineRule="auto"/>
        <w:ind w:left="0" w:firstLine="720"/>
        <w:rPr>
          <w:rFonts w:ascii="Times New Roman" w:hAnsi="Times New Roman" w:cs="Times New Roman"/>
          <w:b/>
          <w:sz w:val="24"/>
          <w:szCs w:val="24"/>
        </w:rPr>
      </w:pPr>
      <w:r w:rsidRPr="004D04C2">
        <w:rPr>
          <w:rFonts w:ascii="Times New Roman" w:hAnsi="Times New Roman" w:cs="Times New Roman"/>
          <w:b/>
          <w:sz w:val="24"/>
          <w:szCs w:val="24"/>
        </w:rPr>
        <w:t>Lilongwe 3</w:t>
      </w:r>
    </w:p>
    <w:p w:rsidR="00445493" w:rsidRDefault="00445493" w:rsidP="004A7F3E">
      <w:pPr>
        <w:spacing w:after="0" w:line="240" w:lineRule="auto"/>
        <w:ind w:firstLine="720"/>
        <w:contextualSpacing/>
        <w:rPr>
          <w:rFonts w:ascii="Times New Roman" w:hAnsi="Times New Roman" w:cs="Times New Roman"/>
          <w:b/>
          <w:sz w:val="24"/>
          <w:szCs w:val="24"/>
        </w:rPr>
      </w:pPr>
      <w:r w:rsidRPr="00FB6696">
        <w:rPr>
          <w:rFonts w:ascii="Times New Roman" w:hAnsi="Times New Roman" w:cs="Times New Roman"/>
          <w:b/>
          <w:sz w:val="24"/>
          <w:szCs w:val="24"/>
        </w:rPr>
        <w:t>Attention: The Procurement Officer</w:t>
      </w:r>
    </w:p>
    <w:p w:rsidR="00445493" w:rsidRDefault="00445493" w:rsidP="004A7F3E">
      <w:pPr>
        <w:spacing w:after="0"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Tel:</w:t>
      </w:r>
      <w:r>
        <w:rPr>
          <w:rFonts w:ascii="Times New Roman" w:hAnsi="Times New Roman" w:cs="Times New Roman"/>
          <w:b/>
          <w:sz w:val="24"/>
          <w:szCs w:val="24"/>
        </w:rPr>
        <w:tab/>
      </w:r>
      <w:r w:rsidRPr="00FB6696">
        <w:rPr>
          <w:rFonts w:ascii="Times New Roman" w:hAnsi="Times New Roman" w:cs="Times New Roman"/>
          <w:b/>
          <w:sz w:val="24"/>
          <w:szCs w:val="24"/>
        </w:rPr>
        <w:t>+265 1 771 315</w:t>
      </w:r>
    </w:p>
    <w:p w:rsidR="00445493" w:rsidRDefault="00445493" w:rsidP="004A7F3E">
      <w:pPr>
        <w:spacing w:after="0"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 xml:space="preserve">Email: </w:t>
      </w:r>
      <w:hyperlink r:id="rId10" w:history="1">
        <w:r w:rsidRPr="00152DE2">
          <w:rPr>
            <w:rStyle w:val="Hyperlink"/>
            <w:rFonts w:ascii="Times New Roman" w:hAnsi="Times New Roman" w:cs="Times New Roman"/>
            <w:b/>
            <w:sz w:val="24"/>
            <w:szCs w:val="24"/>
          </w:rPr>
          <w:t>procurement@mitc.mw</w:t>
        </w:r>
      </w:hyperlink>
    </w:p>
    <w:p w:rsidR="00445493" w:rsidRPr="00FB6696" w:rsidRDefault="00445493" w:rsidP="00445493">
      <w:pPr>
        <w:spacing w:after="0" w:line="240" w:lineRule="auto"/>
        <w:ind w:left="360" w:firstLine="720"/>
        <w:rPr>
          <w:rFonts w:ascii="Times New Roman" w:hAnsi="Times New Roman" w:cs="Times New Roman"/>
          <w:b/>
          <w:sz w:val="24"/>
          <w:szCs w:val="24"/>
        </w:rPr>
      </w:pPr>
    </w:p>
    <w:p w:rsidR="00B101FF" w:rsidRPr="00B101FF" w:rsidRDefault="00445493" w:rsidP="00592614">
      <w:pPr>
        <w:rPr>
          <w:rFonts w:ascii="Times New Roman" w:hAnsi="Times New Roman" w:cs="Times New Roman"/>
          <w:sz w:val="24"/>
          <w:szCs w:val="24"/>
        </w:rPr>
      </w:pPr>
      <w:r>
        <w:rPr>
          <w:rFonts w:ascii="Times New Roman" w:hAnsi="Times New Roman" w:cs="Times New Roman"/>
          <w:sz w:val="24"/>
          <w:szCs w:val="24"/>
        </w:rPr>
        <w:tab/>
      </w:r>
    </w:p>
    <w:p w:rsidR="000F3A0C" w:rsidRPr="009C422A" w:rsidRDefault="000F3A0C" w:rsidP="0075725A">
      <w:pPr>
        <w:jc w:val="both"/>
        <w:rPr>
          <w:rFonts w:ascii="Times New Roman" w:hAnsi="Times New Roman" w:cs="Times New Roman"/>
          <w:iCs/>
          <w:sz w:val="24"/>
          <w:szCs w:val="24"/>
          <w:lang w:val="en-US"/>
        </w:rPr>
      </w:pPr>
    </w:p>
    <w:p w:rsidR="003A4A9B" w:rsidRPr="009C422A" w:rsidRDefault="003A4A9B" w:rsidP="0075725A">
      <w:pPr>
        <w:jc w:val="both"/>
        <w:rPr>
          <w:rFonts w:ascii="Times New Roman" w:hAnsi="Times New Roman" w:cs="Times New Roman"/>
          <w:b/>
          <w:iCs/>
          <w:sz w:val="24"/>
          <w:szCs w:val="24"/>
          <w:lang w:val="en-US"/>
        </w:rPr>
      </w:pPr>
    </w:p>
    <w:sectPr w:rsidR="003A4A9B" w:rsidRPr="009C422A" w:rsidSect="001B4E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791" w:rsidRDefault="00221791" w:rsidP="00066735">
      <w:pPr>
        <w:spacing w:after="0" w:line="240" w:lineRule="auto"/>
      </w:pPr>
      <w:r>
        <w:separator/>
      </w:r>
    </w:p>
  </w:endnote>
  <w:endnote w:type="continuationSeparator" w:id="0">
    <w:p w:rsidR="00221791" w:rsidRDefault="00221791" w:rsidP="0006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21" w:rsidRDefault="00B6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199837"/>
      <w:docPartObj>
        <w:docPartGallery w:val="Page Numbers (Bottom of Page)"/>
        <w:docPartUnique/>
      </w:docPartObj>
    </w:sdtPr>
    <w:sdtEndPr>
      <w:rPr>
        <w:rFonts w:ascii="Times New Roman" w:hAnsi="Times New Roman" w:cs="Times New Roman"/>
        <w:color w:val="7F7F7F" w:themeColor="background1" w:themeShade="7F"/>
        <w:spacing w:val="60"/>
        <w:sz w:val="20"/>
        <w:szCs w:val="20"/>
      </w:rPr>
    </w:sdtEndPr>
    <w:sdtContent>
      <w:p w:rsidR="00CC56B1" w:rsidRPr="0075725A" w:rsidRDefault="00CC56B1">
        <w:pPr>
          <w:pStyle w:val="Footer"/>
          <w:pBdr>
            <w:top w:val="single" w:sz="4" w:space="1" w:color="D9D9D9" w:themeColor="background1" w:themeShade="D9"/>
          </w:pBdr>
          <w:rPr>
            <w:rFonts w:ascii="Times New Roman" w:hAnsi="Times New Roman" w:cs="Times New Roman"/>
            <w:b/>
            <w:sz w:val="20"/>
            <w:szCs w:val="20"/>
          </w:rPr>
        </w:pPr>
        <w:r w:rsidRPr="0075725A">
          <w:rPr>
            <w:rFonts w:ascii="Times New Roman" w:hAnsi="Times New Roman" w:cs="Times New Roman"/>
            <w:sz w:val="20"/>
            <w:szCs w:val="20"/>
          </w:rPr>
          <w:fldChar w:fldCharType="begin"/>
        </w:r>
        <w:r w:rsidRPr="0075725A">
          <w:rPr>
            <w:rFonts w:ascii="Times New Roman" w:hAnsi="Times New Roman" w:cs="Times New Roman"/>
            <w:sz w:val="20"/>
            <w:szCs w:val="20"/>
          </w:rPr>
          <w:instrText xml:space="preserve"> PAGE   \* MERGEFORMAT </w:instrText>
        </w:r>
        <w:r w:rsidRPr="0075725A">
          <w:rPr>
            <w:rFonts w:ascii="Times New Roman" w:hAnsi="Times New Roman" w:cs="Times New Roman"/>
            <w:sz w:val="20"/>
            <w:szCs w:val="20"/>
          </w:rPr>
          <w:fldChar w:fldCharType="separate"/>
        </w:r>
        <w:r w:rsidR="00091A12" w:rsidRPr="00091A12">
          <w:rPr>
            <w:rFonts w:ascii="Times New Roman" w:hAnsi="Times New Roman" w:cs="Times New Roman"/>
            <w:b/>
            <w:noProof/>
            <w:sz w:val="20"/>
            <w:szCs w:val="20"/>
          </w:rPr>
          <w:t>1</w:t>
        </w:r>
        <w:r w:rsidRPr="0075725A">
          <w:rPr>
            <w:rFonts w:ascii="Times New Roman" w:hAnsi="Times New Roman" w:cs="Times New Roman"/>
            <w:sz w:val="20"/>
            <w:szCs w:val="20"/>
          </w:rPr>
          <w:fldChar w:fldCharType="end"/>
        </w:r>
        <w:r w:rsidRPr="0075725A">
          <w:rPr>
            <w:rFonts w:ascii="Times New Roman" w:hAnsi="Times New Roman" w:cs="Times New Roman"/>
            <w:b/>
            <w:sz w:val="20"/>
            <w:szCs w:val="20"/>
          </w:rPr>
          <w:t xml:space="preserve"> | </w:t>
        </w:r>
        <w:r w:rsidRPr="0075725A">
          <w:rPr>
            <w:rFonts w:ascii="Times New Roman" w:hAnsi="Times New Roman" w:cs="Times New Roman"/>
            <w:color w:val="7F7F7F" w:themeColor="background1" w:themeShade="7F"/>
            <w:spacing w:val="60"/>
            <w:sz w:val="20"/>
            <w:szCs w:val="20"/>
          </w:rPr>
          <w:t>Page</w:t>
        </w:r>
      </w:p>
    </w:sdtContent>
  </w:sdt>
  <w:p w:rsidR="00CC56B1" w:rsidRDefault="00CC5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21" w:rsidRDefault="00B6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791" w:rsidRDefault="00221791" w:rsidP="00066735">
      <w:pPr>
        <w:spacing w:after="0" w:line="240" w:lineRule="auto"/>
      </w:pPr>
      <w:r>
        <w:separator/>
      </w:r>
    </w:p>
  </w:footnote>
  <w:footnote w:type="continuationSeparator" w:id="0">
    <w:p w:rsidR="00221791" w:rsidRDefault="00221791" w:rsidP="00066735">
      <w:pPr>
        <w:spacing w:after="0" w:line="240" w:lineRule="auto"/>
      </w:pPr>
      <w:r>
        <w:continuationSeparator/>
      </w:r>
    </w:p>
  </w:footnote>
  <w:footnote w:id="1">
    <w:p w:rsidR="009A2005" w:rsidRPr="00D9597E" w:rsidRDefault="009A2005" w:rsidP="009A2005">
      <w:pPr>
        <w:pStyle w:val="FootnoteText"/>
      </w:pPr>
      <w:r>
        <w:rPr>
          <w:rStyle w:val="FootnoteReference"/>
        </w:rPr>
        <w:footnoteRef/>
      </w:r>
      <w:r>
        <w:t xml:space="preserve"> </w:t>
      </w:r>
      <w:proofErr w:type="spellStart"/>
      <w:r>
        <w:t>MoIT</w:t>
      </w:r>
      <w:proofErr w:type="spellEnd"/>
      <w:r>
        <w:t>, EIF project document</w:t>
      </w:r>
    </w:p>
  </w:footnote>
  <w:footnote w:id="2">
    <w:p w:rsidR="009A2005" w:rsidRPr="00D9597E" w:rsidRDefault="009A2005" w:rsidP="009A2005">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21" w:rsidRDefault="00B6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21" w:rsidRDefault="00B6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21" w:rsidRDefault="00B6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BA7"/>
    <w:multiLevelType w:val="hybridMultilevel"/>
    <w:tmpl w:val="80F0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4490"/>
    <w:multiLevelType w:val="hybridMultilevel"/>
    <w:tmpl w:val="3CA03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A7476"/>
    <w:multiLevelType w:val="hybridMultilevel"/>
    <w:tmpl w:val="4E4646F0"/>
    <w:lvl w:ilvl="0" w:tplc="D5022C26">
      <w:start w:val="1"/>
      <w:numFmt w:val="lowerRoman"/>
      <w:lvlText w:val="(%1)"/>
      <w:lvlJc w:val="left"/>
      <w:pPr>
        <w:ind w:left="1491" w:hanging="360"/>
      </w:pPr>
      <w:rPr>
        <w:rFonts w:cs="Times New Roman" w:hint="default"/>
      </w:r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3" w15:restartNumberingAfterBreak="0">
    <w:nsid w:val="06650B0A"/>
    <w:multiLevelType w:val="hybridMultilevel"/>
    <w:tmpl w:val="C7F22DC6"/>
    <w:lvl w:ilvl="0" w:tplc="08090017">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72B3151"/>
    <w:multiLevelType w:val="hybridMultilevel"/>
    <w:tmpl w:val="CAAA5E3C"/>
    <w:lvl w:ilvl="0" w:tplc="AEBA8EBE">
      <w:start w:val="1"/>
      <w:numFmt w:val="lowerRoman"/>
      <w:lvlText w:val="(%1)"/>
      <w:lvlJc w:val="right"/>
      <w:pPr>
        <w:ind w:left="1800" w:hanging="72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4709B8"/>
    <w:multiLevelType w:val="hybridMultilevel"/>
    <w:tmpl w:val="15F84EC2"/>
    <w:lvl w:ilvl="0" w:tplc="31DC18B4">
      <w:start w:val="3"/>
      <w:numFmt w:val="bullet"/>
      <w:lvlText w:val=""/>
      <w:lvlJc w:val="left"/>
      <w:pPr>
        <w:ind w:left="1800" w:hanging="360"/>
      </w:pPr>
      <w:rPr>
        <w:rFonts w:ascii="Symbol" w:eastAsiaTheme="minorHAns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ACB3BBF"/>
    <w:multiLevelType w:val="hybridMultilevel"/>
    <w:tmpl w:val="E8324EF2"/>
    <w:lvl w:ilvl="0" w:tplc="499A1BE8">
      <w:start w:val="4"/>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7" w15:restartNumberingAfterBreak="0">
    <w:nsid w:val="0C3867C9"/>
    <w:multiLevelType w:val="hybridMultilevel"/>
    <w:tmpl w:val="BCC0B618"/>
    <w:lvl w:ilvl="0" w:tplc="68C0FF24">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158F6"/>
    <w:multiLevelType w:val="hybridMultilevel"/>
    <w:tmpl w:val="17EE88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3845182"/>
    <w:multiLevelType w:val="hybridMultilevel"/>
    <w:tmpl w:val="43488F9E"/>
    <w:lvl w:ilvl="0" w:tplc="F23ED04A">
      <w:start w:val="1"/>
      <w:numFmt w:val="bullet"/>
      <w:pStyle w:val="PE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C3583"/>
    <w:multiLevelType w:val="hybridMultilevel"/>
    <w:tmpl w:val="FA10C5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81B03B6"/>
    <w:multiLevelType w:val="hybridMultilevel"/>
    <w:tmpl w:val="767C10DC"/>
    <w:lvl w:ilvl="0" w:tplc="EE944F76">
      <w:start w:val="1"/>
      <w:numFmt w:val="decimal"/>
      <w:lvlText w:val="%1."/>
      <w:lvlJc w:val="left"/>
      <w:pPr>
        <w:ind w:left="1495" w:hanging="360"/>
      </w:pPr>
      <w:rPr>
        <w:b/>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2" w15:restartNumberingAfterBreak="0">
    <w:nsid w:val="1C093A7C"/>
    <w:multiLevelType w:val="hybridMultilevel"/>
    <w:tmpl w:val="A2A89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D6F7C"/>
    <w:multiLevelType w:val="hybridMultilevel"/>
    <w:tmpl w:val="BC9673BE"/>
    <w:lvl w:ilvl="0" w:tplc="99A62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99696C"/>
    <w:multiLevelType w:val="hybridMultilevel"/>
    <w:tmpl w:val="AF9A42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F0DC1"/>
    <w:multiLevelType w:val="hybridMultilevel"/>
    <w:tmpl w:val="AD16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93C01"/>
    <w:multiLevelType w:val="multilevel"/>
    <w:tmpl w:val="4A70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95A06"/>
    <w:multiLevelType w:val="hybridMultilevel"/>
    <w:tmpl w:val="E188D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6809F8"/>
    <w:multiLevelType w:val="hybridMultilevel"/>
    <w:tmpl w:val="29B6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762E1"/>
    <w:multiLevelType w:val="hybridMultilevel"/>
    <w:tmpl w:val="3D9C0440"/>
    <w:lvl w:ilvl="0" w:tplc="08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59176F"/>
    <w:multiLevelType w:val="hybridMultilevel"/>
    <w:tmpl w:val="61E643F8"/>
    <w:lvl w:ilvl="0" w:tplc="08090017">
      <w:start w:val="1"/>
      <w:numFmt w:val="lowerLetter"/>
      <w:lvlText w:val="%1)"/>
      <w:lvlJc w:val="left"/>
      <w:pPr>
        <w:ind w:left="4320" w:hanging="360"/>
      </w:pPr>
      <w:rPr>
        <w:rFonts w:hint="default"/>
      </w:rPr>
    </w:lvl>
    <w:lvl w:ilvl="1" w:tplc="1C090019" w:tentative="1">
      <w:start w:val="1"/>
      <w:numFmt w:val="lowerLetter"/>
      <w:lvlText w:val="%2."/>
      <w:lvlJc w:val="left"/>
      <w:pPr>
        <w:ind w:left="5040" w:hanging="360"/>
      </w:pPr>
    </w:lvl>
    <w:lvl w:ilvl="2" w:tplc="1C09001B" w:tentative="1">
      <w:start w:val="1"/>
      <w:numFmt w:val="lowerRoman"/>
      <w:lvlText w:val="%3."/>
      <w:lvlJc w:val="right"/>
      <w:pPr>
        <w:ind w:left="5760" w:hanging="180"/>
      </w:pPr>
    </w:lvl>
    <w:lvl w:ilvl="3" w:tplc="1C09000F" w:tentative="1">
      <w:start w:val="1"/>
      <w:numFmt w:val="decimal"/>
      <w:lvlText w:val="%4."/>
      <w:lvlJc w:val="left"/>
      <w:pPr>
        <w:ind w:left="6480" w:hanging="360"/>
      </w:pPr>
    </w:lvl>
    <w:lvl w:ilvl="4" w:tplc="1C090019" w:tentative="1">
      <w:start w:val="1"/>
      <w:numFmt w:val="lowerLetter"/>
      <w:lvlText w:val="%5."/>
      <w:lvlJc w:val="left"/>
      <w:pPr>
        <w:ind w:left="7200" w:hanging="360"/>
      </w:pPr>
    </w:lvl>
    <w:lvl w:ilvl="5" w:tplc="1C09001B" w:tentative="1">
      <w:start w:val="1"/>
      <w:numFmt w:val="lowerRoman"/>
      <w:lvlText w:val="%6."/>
      <w:lvlJc w:val="right"/>
      <w:pPr>
        <w:ind w:left="7920" w:hanging="180"/>
      </w:pPr>
    </w:lvl>
    <w:lvl w:ilvl="6" w:tplc="1C09000F" w:tentative="1">
      <w:start w:val="1"/>
      <w:numFmt w:val="decimal"/>
      <w:lvlText w:val="%7."/>
      <w:lvlJc w:val="left"/>
      <w:pPr>
        <w:ind w:left="8640" w:hanging="360"/>
      </w:pPr>
    </w:lvl>
    <w:lvl w:ilvl="7" w:tplc="1C090019" w:tentative="1">
      <w:start w:val="1"/>
      <w:numFmt w:val="lowerLetter"/>
      <w:lvlText w:val="%8."/>
      <w:lvlJc w:val="left"/>
      <w:pPr>
        <w:ind w:left="9360" w:hanging="360"/>
      </w:pPr>
    </w:lvl>
    <w:lvl w:ilvl="8" w:tplc="1C09001B" w:tentative="1">
      <w:start w:val="1"/>
      <w:numFmt w:val="lowerRoman"/>
      <w:lvlText w:val="%9."/>
      <w:lvlJc w:val="right"/>
      <w:pPr>
        <w:ind w:left="10080" w:hanging="180"/>
      </w:pPr>
    </w:lvl>
  </w:abstractNum>
  <w:abstractNum w:abstractNumId="21" w15:restartNumberingAfterBreak="0">
    <w:nsid w:val="3AEB00F3"/>
    <w:multiLevelType w:val="hybridMultilevel"/>
    <w:tmpl w:val="65167F3C"/>
    <w:lvl w:ilvl="0" w:tplc="627EFCF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AEF219B"/>
    <w:multiLevelType w:val="hybridMultilevel"/>
    <w:tmpl w:val="C1BAB1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FF5630C"/>
    <w:multiLevelType w:val="hybridMultilevel"/>
    <w:tmpl w:val="CD667BAA"/>
    <w:lvl w:ilvl="0" w:tplc="BD90E43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479BB"/>
    <w:multiLevelType w:val="hybridMultilevel"/>
    <w:tmpl w:val="14600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107310"/>
    <w:multiLevelType w:val="hybridMultilevel"/>
    <w:tmpl w:val="2C7AD2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B2C81"/>
    <w:multiLevelType w:val="hybridMultilevel"/>
    <w:tmpl w:val="A4108588"/>
    <w:lvl w:ilvl="0" w:tplc="0809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057503F"/>
    <w:multiLevelType w:val="hybridMultilevel"/>
    <w:tmpl w:val="8618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17A86"/>
    <w:multiLevelType w:val="hybridMultilevel"/>
    <w:tmpl w:val="712033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8465EC"/>
    <w:multiLevelType w:val="hybridMultilevel"/>
    <w:tmpl w:val="AC4E9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85564"/>
    <w:multiLevelType w:val="hybridMultilevel"/>
    <w:tmpl w:val="62527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C66F3E"/>
    <w:multiLevelType w:val="hybridMultilevel"/>
    <w:tmpl w:val="B986F7A6"/>
    <w:lvl w:ilvl="0" w:tplc="ED0C846E">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FC436CB"/>
    <w:multiLevelType w:val="hybridMultilevel"/>
    <w:tmpl w:val="013CB790"/>
    <w:lvl w:ilvl="0" w:tplc="5EE8586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93EB1"/>
    <w:multiLevelType w:val="hybridMultilevel"/>
    <w:tmpl w:val="E5B4D05E"/>
    <w:lvl w:ilvl="0" w:tplc="ED0C846E">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FFE2398"/>
    <w:multiLevelType w:val="hybridMultilevel"/>
    <w:tmpl w:val="646CF854"/>
    <w:lvl w:ilvl="0" w:tplc="D98A0790">
      <w:start w:val="1"/>
      <w:numFmt w:val="decimal"/>
      <w:lvlText w:val="%1."/>
      <w:lvlJc w:val="left"/>
      <w:pPr>
        <w:ind w:left="1800" w:hanging="360"/>
      </w:pPr>
      <w:rPr>
        <w:rFonts w:ascii="Maiandra GD" w:hAnsi="Maiandra GD" w:hint="default"/>
        <w:b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AB0439"/>
    <w:multiLevelType w:val="hybridMultilevel"/>
    <w:tmpl w:val="95F415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6E73F0C"/>
    <w:multiLevelType w:val="hybridMultilevel"/>
    <w:tmpl w:val="9DA2C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B4676A"/>
    <w:multiLevelType w:val="hybridMultilevel"/>
    <w:tmpl w:val="92DA3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494464"/>
    <w:multiLevelType w:val="hybridMultilevel"/>
    <w:tmpl w:val="CD0A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169C5"/>
    <w:multiLevelType w:val="hybridMultilevel"/>
    <w:tmpl w:val="79AA07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5"/>
  </w:num>
  <w:num w:numId="3">
    <w:abstractNumId w:val="19"/>
  </w:num>
  <w:num w:numId="4">
    <w:abstractNumId w:val="1"/>
  </w:num>
  <w:num w:numId="5">
    <w:abstractNumId w:val="36"/>
  </w:num>
  <w:num w:numId="6">
    <w:abstractNumId w:val="14"/>
  </w:num>
  <w:num w:numId="7">
    <w:abstractNumId w:val="16"/>
  </w:num>
  <w:num w:numId="8">
    <w:abstractNumId w:val="0"/>
  </w:num>
  <w:num w:numId="9">
    <w:abstractNumId w:val="26"/>
  </w:num>
  <w:num w:numId="10">
    <w:abstractNumId w:val="4"/>
  </w:num>
  <w:num w:numId="11">
    <w:abstractNumId w:val="20"/>
  </w:num>
  <w:num w:numId="12">
    <w:abstractNumId w:val="35"/>
  </w:num>
  <w:num w:numId="13">
    <w:abstractNumId w:val="3"/>
  </w:num>
  <w:num w:numId="14">
    <w:abstractNumId w:val="6"/>
  </w:num>
  <w:num w:numId="15">
    <w:abstractNumId w:val="33"/>
  </w:num>
  <w:num w:numId="16">
    <w:abstractNumId w:val="31"/>
  </w:num>
  <w:num w:numId="17">
    <w:abstractNumId w:val="10"/>
  </w:num>
  <w:num w:numId="18">
    <w:abstractNumId w:val="8"/>
  </w:num>
  <w:num w:numId="19">
    <w:abstractNumId w:val="37"/>
  </w:num>
  <w:num w:numId="20">
    <w:abstractNumId w:val="24"/>
  </w:num>
  <w:num w:numId="21">
    <w:abstractNumId w:val="29"/>
  </w:num>
  <w:num w:numId="22">
    <w:abstractNumId w:val="2"/>
  </w:num>
  <w:num w:numId="23">
    <w:abstractNumId w:val="23"/>
  </w:num>
  <w:num w:numId="24">
    <w:abstractNumId w:val="25"/>
  </w:num>
  <w:num w:numId="25">
    <w:abstractNumId w:val="39"/>
  </w:num>
  <w:num w:numId="26">
    <w:abstractNumId w:val="28"/>
  </w:num>
  <w:num w:numId="27">
    <w:abstractNumId w:val="22"/>
  </w:num>
  <w:num w:numId="28">
    <w:abstractNumId w:val="13"/>
  </w:num>
  <w:num w:numId="29">
    <w:abstractNumId w:val="7"/>
  </w:num>
  <w:num w:numId="30">
    <w:abstractNumId w:val="30"/>
  </w:num>
  <w:num w:numId="31">
    <w:abstractNumId w:val="9"/>
  </w:num>
  <w:num w:numId="32">
    <w:abstractNumId w:val="18"/>
  </w:num>
  <w:num w:numId="33">
    <w:abstractNumId w:val="11"/>
  </w:num>
  <w:num w:numId="34">
    <w:abstractNumId w:val="34"/>
  </w:num>
  <w:num w:numId="35">
    <w:abstractNumId w:val="17"/>
  </w:num>
  <w:num w:numId="36">
    <w:abstractNumId w:val="12"/>
  </w:num>
  <w:num w:numId="37">
    <w:abstractNumId w:val="21"/>
  </w:num>
  <w:num w:numId="38">
    <w:abstractNumId w:val="15"/>
  </w:num>
  <w:num w:numId="39">
    <w:abstractNumId w:val="3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93"/>
    <w:rsid w:val="00001CA9"/>
    <w:rsid w:val="0001245D"/>
    <w:rsid w:val="000263E3"/>
    <w:rsid w:val="0003384E"/>
    <w:rsid w:val="00064585"/>
    <w:rsid w:val="000657CE"/>
    <w:rsid w:val="00066735"/>
    <w:rsid w:val="0007335C"/>
    <w:rsid w:val="000809B0"/>
    <w:rsid w:val="00082F09"/>
    <w:rsid w:val="00083CC5"/>
    <w:rsid w:val="00086F3D"/>
    <w:rsid w:val="00091A12"/>
    <w:rsid w:val="000B793C"/>
    <w:rsid w:val="000E0D4A"/>
    <w:rsid w:val="000F0750"/>
    <w:rsid w:val="000F3A0C"/>
    <w:rsid w:val="000F560C"/>
    <w:rsid w:val="00126A02"/>
    <w:rsid w:val="0013042F"/>
    <w:rsid w:val="0014322D"/>
    <w:rsid w:val="0015007C"/>
    <w:rsid w:val="0015106E"/>
    <w:rsid w:val="001858E1"/>
    <w:rsid w:val="001A7533"/>
    <w:rsid w:val="001B0FA8"/>
    <w:rsid w:val="001B2447"/>
    <w:rsid w:val="001B4E40"/>
    <w:rsid w:val="001B6246"/>
    <w:rsid w:val="001D18AC"/>
    <w:rsid w:val="001D1F1A"/>
    <w:rsid w:val="001D43C8"/>
    <w:rsid w:val="001E5518"/>
    <w:rsid w:val="001F4389"/>
    <w:rsid w:val="0021761D"/>
    <w:rsid w:val="00221791"/>
    <w:rsid w:val="00227720"/>
    <w:rsid w:val="00227B6D"/>
    <w:rsid w:val="002345AF"/>
    <w:rsid w:val="00243647"/>
    <w:rsid w:val="00264A1B"/>
    <w:rsid w:val="002678A5"/>
    <w:rsid w:val="00270C23"/>
    <w:rsid w:val="00273D31"/>
    <w:rsid w:val="00287A83"/>
    <w:rsid w:val="00297699"/>
    <w:rsid w:val="002A53D2"/>
    <w:rsid w:val="002A769A"/>
    <w:rsid w:val="002B2A9A"/>
    <w:rsid w:val="002C1AEB"/>
    <w:rsid w:val="002C543C"/>
    <w:rsid w:val="002C7624"/>
    <w:rsid w:val="002D2433"/>
    <w:rsid w:val="002D6EC2"/>
    <w:rsid w:val="0031371B"/>
    <w:rsid w:val="0033215E"/>
    <w:rsid w:val="00333E1F"/>
    <w:rsid w:val="0034525A"/>
    <w:rsid w:val="00374A4B"/>
    <w:rsid w:val="00377884"/>
    <w:rsid w:val="00385CF7"/>
    <w:rsid w:val="00386E74"/>
    <w:rsid w:val="00396190"/>
    <w:rsid w:val="003A0365"/>
    <w:rsid w:val="003A1C8C"/>
    <w:rsid w:val="003A4588"/>
    <w:rsid w:val="003A4A9B"/>
    <w:rsid w:val="003B0D24"/>
    <w:rsid w:val="003C0A76"/>
    <w:rsid w:val="003C2472"/>
    <w:rsid w:val="003E54EA"/>
    <w:rsid w:val="003E5874"/>
    <w:rsid w:val="00402534"/>
    <w:rsid w:val="0040471F"/>
    <w:rsid w:val="00414455"/>
    <w:rsid w:val="00425411"/>
    <w:rsid w:val="00430AE4"/>
    <w:rsid w:val="00435B43"/>
    <w:rsid w:val="004426E3"/>
    <w:rsid w:val="00444158"/>
    <w:rsid w:val="00445493"/>
    <w:rsid w:val="00455CDE"/>
    <w:rsid w:val="00457850"/>
    <w:rsid w:val="004611EE"/>
    <w:rsid w:val="00476118"/>
    <w:rsid w:val="0049540B"/>
    <w:rsid w:val="004A5E01"/>
    <w:rsid w:val="004A7F3E"/>
    <w:rsid w:val="004B03B5"/>
    <w:rsid w:val="004C27DC"/>
    <w:rsid w:val="004D2AF2"/>
    <w:rsid w:val="004D514D"/>
    <w:rsid w:val="004E6DE6"/>
    <w:rsid w:val="004F262A"/>
    <w:rsid w:val="00511F71"/>
    <w:rsid w:val="00516F69"/>
    <w:rsid w:val="00554B2A"/>
    <w:rsid w:val="00562756"/>
    <w:rsid w:val="0056789A"/>
    <w:rsid w:val="00567D90"/>
    <w:rsid w:val="005767E3"/>
    <w:rsid w:val="00592614"/>
    <w:rsid w:val="005C43C6"/>
    <w:rsid w:val="005D09CD"/>
    <w:rsid w:val="005F25A6"/>
    <w:rsid w:val="005F4B72"/>
    <w:rsid w:val="00603186"/>
    <w:rsid w:val="006139AC"/>
    <w:rsid w:val="006220BE"/>
    <w:rsid w:val="00635D78"/>
    <w:rsid w:val="0065662C"/>
    <w:rsid w:val="006701C9"/>
    <w:rsid w:val="006775BF"/>
    <w:rsid w:val="00682D99"/>
    <w:rsid w:val="00684C61"/>
    <w:rsid w:val="00686215"/>
    <w:rsid w:val="00687AE2"/>
    <w:rsid w:val="00691CA0"/>
    <w:rsid w:val="00694FD7"/>
    <w:rsid w:val="006A49CB"/>
    <w:rsid w:val="006B0EF4"/>
    <w:rsid w:val="006B5384"/>
    <w:rsid w:val="006B6662"/>
    <w:rsid w:val="006C181D"/>
    <w:rsid w:val="006C1CAC"/>
    <w:rsid w:val="006C3DC1"/>
    <w:rsid w:val="006E6AAD"/>
    <w:rsid w:val="006F630F"/>
    <w:rsid w:val="007179D5"/>
    <w:rsid w:val="0072397F"/>
    <w:rsid w:val="007349F1"/>
    <w:rsid w:val="00734C2D"/>
    <w:rsid w:val="00735190"/>
    <w:rsid w:val="007529BB"/>
    <w:rsid w:val="0075725A"/>
    <w:rsid w:val="00773FE3"/>
    <w:rsid w:val="00774BAA"/>
    <w:rsid w:val="0078479C"/>
    <w:rsid w:val="0078771A"/>
    <w:rsid w:val="00794D01"/>
    <w:rsid w:val="007A0083"/>
    <w:rsid w:val="007A3A6C"/>
    <w:rsid w:val="007C5403"/>
    <w:rsid w:val="007E73DA"/>
    <w:rsid w:val="00811BFC"/>
    <w:rsid w:val="00812693"/>
    <w:rsid w:val="00837F32"/>
    <w:rsid w:val="00857E25"/>
    <w:rsid w:val="0086036C"/>
    <w:rsid w:val="00861D1A"/>
    <w:rsid w:val="0086305C"/>
    <w:rsid w:val="008C3D0F"/>
    <w:rsid w:val="008C56E1"/>
    <w:rsid w:val="008D4C97"/>
    <w:rsid w:val="008F4B9A"/>
    <w:rsid w:val="009068F1"/>
    <w:rsid w:val="00910BDC"/>
    <w:rsid w:val="00917DEB"/>
    <w:rsid w:val="00922BE5"/>
    <w:rsid w:val="009245D3"/>
    <w:rsid w:val="00930B37"/>
    <w:rsid w:val="00941D89"/>
    <w:rsid w:val="00947A2A"/>
    <w:rsid w:val="009600CF"/>
    <w:rsid w:val="00963128"/>
    <w:rsid w:val="009A2005"/>
    <w:rsid w:val="009A704D"/>
    <w:rsid w:val="009A7C56"/>
    <w:rsid w:val="009C1B99"/>
    <w:rsid w:val="009C3437"/>
    <w:rsid w:val="009C422A"/>
    <w:rsid w:val="009E007D"/>
    <w:rsid w:val="009F09B0"/>
    <w:rsid w:val="00A017AB"/>
    <w:rsid w:val="00A06476"/>
    <w:rsid w:val="00A14EAC"/>
    <w:rsid w:val="00A21232"/>
    <w:rsid w:val="00A22FFD"/>
    <w:rsid w:val="00A27308"/>
    <w:rsid w:val="00A344B2"/>
    <w:rsid w:val="00A34E2B"/>
    <w:rsid w:val="00A35C1B"/>
    <w:rsid w:val="00A832F2"/>
    <w:rsid w:val="00A9146E"/>
    <w:rsid w:val="00A94096"/>
    <w:rsid w:val="00AA217A"/>
    <w:rsid w:val="00AA58FC"/>
    <w:rsid w:val="00AB5B95"/>
    <w:rsid w:val="00AD6DF7"/>
    <w:rsid w:val="00AE1054"/>
    <w:rsid w:val="00B101FF"/>
    <w:rsid w:val="00B141BF"/>
    <w:rsid w:val="00B23C73"/>
    <w:rsid w:val="00B4094A"/>
    <w:rsid w:val="00B41029"/>
    <w:rsid w:val="00B51E78"/>
    <w:rsid w:val="00B533E5"/>
    <w:rsid w:val="00B61320"/>
    <w:rsid w:val="00B62721"/>
    <w:rsid w:val="00B730DB"/>
    <w:rsid w:val="00B82A1B"/>
    <w:rsid w:val="00BA2A9D"/>
    <w:rsid w:val="00BB04BE"/>
    <w:rsid w:val="00BB25E6"/>
    <w:rsid w:val="00BE1DB7"/>
    <w:rsid w:val="00BF1F13"/>
    <w:rsid w:val="00BF2E2B"/>
    <w:rsid w:val="00BF433C"/>
    <w:rsid w:val="00C00299"/>
    <w:rsid w:val="00C0212A"/>
    <w:rsid w:val="00C14E57"/>
    <w:rsid w:val="00C23003"/>
    <w:rsid w:val="00C37C19"/>
    <w:rsid w:val="00C4342E"/>
    <w:rsid w:val="00C56F44"/>
    <w:rsid w:val="00C7751A"/>
    <w:rsid w:val="00C825BC"/>
    <w:rsid w:val="00CB1F2E"/>
    <w:rsid w:val="00CC0C5C"/>
    <w:rsid w:val="00CC29D5"/>
    <w:rsid w:val="00CC56B1"/>
    <w:rsid w:val="00CF7E71"/>
    <w:rsid w:val="00D02A7D"/>
    <w:rsid w:val="00D07496"/>
    <w:rsid w:val="00D23A3C"/>
    <w:rsid w:val="00D43A29"/>
    <w:rsid w:val="00D5022E"/>
    <w:rsid w:val="00D519E0"/>
    <w:rsid w:val="00D52F31"/>
    <w:rsid w:val="00D54701"/>
    <w:rsid w:val="00D64852"/>
    <w:rsid w:val="00D84221"/>
    <w:rsid w:val="00D94589"/>
    <w:rsid w:val="00DA0E8F"/>
    <w:rsid w:val="00DA28E4"/>
    <w:rsid w:val="00DB6B66"/>
    <w:rsid w:val="00DE6695"/>
    <w:rsid w:val="00E17247"/>
    <w:rsid w:val="00E34F04"/>
    <w:rsid w:val="00E35585"/>
    <w:rsid w:val="00E36D52"/>
    <w:rsid w:val="00E379C8"/>
    <w:rsid w:val="00E734BC"/>
    <w:rsid w:val="00E76845"/>
    <w:rsid w:val="00EA16EC"/>
    <w:rsid w:val="00EC06B0"/>
    <w:rsid w:val="00ED5BAB"/>
    <w:rsid w:val="00EE45E4"/>
    <w:rsid w:val="00EE76E6"/>
    <w:rsid w:val="00EF4ADF"/>
    <w:rsid w:val="00F0776A"/>
    <w:rsid w:val="00F2033B"/>
    <w:rsid w:val="00F3088B"/>
    <w:rsid w:val="00F31050"/>
    <w:rsid w:val="00F413C6"/>
    <w:rsid w:val="00F41A00"/>
    <w:rsid w:val="00F4271F"/>
    <w:rsid w:val="00F4684C"/>
    <w:rsid w:val="00F559CA"/>
    <w:rsid w:val="00F62F03"/>
    <w:rsid w:val="00F70659"/>
    <w:rsid w:val="00F7446E"/>
    <w:rsid w:val="00FA6C9C"/>
    <w:rsid w:val="00FB7BA8"/>
    <w:rsid w:val="00FC098C"/>
    <w:rsid w:val="00FD0E49"/>
    <w:rsid w:val="00FD4F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62190"/>
  <w15:docId w15:val="{421CB60E-DA61-4934-8CEB-09282F89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Figures"/>
    <w:basedOn w:val="Normal"/>
    <w:link w:val="ListParagraphChar"/>
    <w:uiPriority w:val="34"/>
    <w:qFormat/>
    <w:rsid w:val="003A4A9B"/>
    <w:pPr>
      <w:ind w:left="720"/>
      <w:contextualSpacing/>
    </w:pPr>
  </w:style>
  <w:style w:type="paragraph" w:styleId="Header">
    <w:name w:val="header"/>
    <w:basedOn w:val="Normal"/>
    <w:link w:val="HeaderChar"/>
    <w:uiPriority w:val="99"/>
    <w:unhideWhenUsed/>
    <w:rsid w:val="00066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735"/>
  </w:style>
  <w:style w:type="paragraph" w:styleId="Footer">
    <w:name w:val="footer"/>
    <w:basedOn w:val="Normal"/>
    <w:link w:val="FooterChar"/>
    <w:uiPriority w:val="99"/>
    <w:unhideWhenUsed/>
    <w:rsid w:val="0006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735"/>
  </w:style>
  <w:style w:type="character" w:styleId="CommentReference">
    <w:name w:val="annotation reference"/>
    <w:basedOn w:val="DefaultParagraphFont"/>
    <w:uiPriority w:val="99"/>
    <w:semiHidden/>
    <w:unhideWhenUsed/>
    <w:rsid w:val="002D6EC2"/>
    <w:rPr>
      <w:sz w:val="16"/>
      <w:szCs w:val="16"/>
    </w:rPr>
  </w:style>
  <w:style w:type="paragraph" w:styleId="CommentText">
    <w:name w:val="annotation text"/>
    <w:basedOn w:val="Normal"/>
    <w:link w:val="CommentTextChar"/>
    <w:uiPriority w:val="99"/>
    <w:semiHidden/>
    <w:unhideWhenUsed/>
    <w:rsid w:val="002D6EC2"/>
    <w:pPr>
      <w:spacing w:line="240" w:lineRule="auto"/>
    </w:pPr>
    <w:rPr>
      <w:sz w:val="20"/>
      <w:szCs w:val="20"/>
    </w:rPr>
  </w:style>
  <w:style w:type="character" w:customStyle="1" w:styleId="CommentTextChar">
    <w:name w:val="Comment Text Char"/>
    <w:basedOn w:val="DefaultParagraphFont"/>
    <w:link w:val="CommentText"/>
    <w:uiPriority w:val="99"/>
    <w:semiHidden/>
    <w:rsid w:val="002D6EC2"/>
    <w:rPr>
      <w:sz w:val="20"/>
      <w:szCs w:val="20"/>
    </w:rPr>
  </w:style>
  <w:style w:type="paragraph" w:styleId="CommentSubject">
    <w:name w:val="annotation subject"/>
    <w:basedOn w:val="CommentText"/>
    <w:next w:val="CommentText"/>
    <w:link w:val="CommentSubjectChar"/>
    <w:uiPriority w:val="99"/>
    <w:semiHidden/>
    <w:unhideWhenUsed/>
    <w:rsid w:val="002D6EC2"/>
    <w:rPr>
      <w:b/>
      <w:bCs/>
    </w:rPr>
  </w:style>
  <w:style w:type="character" w:customStyle="1" w:styleId="CommentSubjectChar">
    <w:name w:val="Comment Subject Char"/>
    <w:basedOn w:val="CommentTextChar"/>
    <w:link w:val="CommentSubject"/>
    <w:uiPriority w:val="99"/>
    <w:semiHidden/>
    <w:rsid w:val="002D6EC2"/>
    <w:rPr>
      <w:b/>
      <w:bCs/>
      <w:sz w:val="20"/>
      <w:szCs w:val="20"/>
    </w:rPr>
  </w:style>
  <w:style w:type="paragraph" w:styleId="BalloonText">
    <w:name w:val="Balloon Text"/>
    <w:basedOn w:val="Normal"/>
    <w:link w:val="BalloonTextChar"/>
    <w:uiPriority w:val="99"/>
    <w:semiHidden/>
    <w:unhideWhenUsed/>
    <w:rsid w:val="002D6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EC2"/>
    <w:rPr>
      <w:rFonts w:ascii="Segoe UI" w:hAnsi="Segoe UI" w:cs="Segoe UI"/>
      <w:sz w:val="18"/>
      <w:szCs w:val="18"/>
    </w:rPr>
  </w:style>
  <w:style w:type="character" w:styleId="Hyperlink">
    <w:name w:val="Hyperlink"/>
    <w:uiPriority w:val="99"/>
    <w:unhideWhenUsed/>
    <w:rsid w:val="00425411"/>
    <w:rPr>
      <w:color w:val="0000FF"/>
      <w:u w:val="single"/>
    </w:rPr>
  </w:style>
  <w:style w:type="paragraph" w:customStyle="1" w:styleId="Default">
    <w:name w:val="Default"/>
    <w:next w:val="BodyTextIndent2"/>
    <w:rsid w:val="00425411"/>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uiPriority w:val="99"/>
    <w:semiHidden/>
    <w:unhideWhenUsed/>
    <w:rsid w:val="00425411"/>
    <w:pPr>
      <w:spacing w:after="120" w:line="480" w:lineRule="auto"/>
      <w:ind w:left="360"/>
    </w:pPr>
  </w:style>
  <w:style w:type="character" w:customStyle="1" w:styleId="BodyTextIndent2Char">
    <w:name w:val="Body Text Indent 2 Char"/>
    <w:basedOn w:val="DefaultParagraphFont"/>
    <w:link w:val="BodyTextIndent2"/>
    <w:uiPriority w:val="99"/>
    <w:semiHidden/>
    <w:rsid w:val="00425411"/>
  </w:style>
  <w:style w:type="paragraph" w:styleId="FootnoteText">
    <w:name w:val="footnote text"/>
    <w:basedOn w:val="Normal"/>
    <w:link w:val="FootnoteTextChar"/>
    <w:uiPriority w:val="99"/>
    <w:semiHidden/>
    <w:unhideWhenUsed/>
    <w:rsid w:val="009A2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005"/>
    <w:rPr>
      <w:sz w:val="20"/>
      <w:szCs w:val="20"/>
    </w:rPr>
  </w:style>
  <w:style w:type="character" w:styleId="FootnoteReference">
    <w:name w:val="footnote reference"/>
    <w:uiPriority w:val="99"/>
    <w:semiHidden/>
    <w:rsid w:val="009A2005"/>
    <w:rPr>
      <w:rFonts w:ascii="Times New Roman" w:hAnsi="Times New Roman"/>
      <w:position w:val="0"/>
      <w:sz w:val="24"/>
      <w:vertAlign w:val="superscript"/>
    </w:rPr>
  </w:style>
  <w:style w:type="paragraph" w:customStyle="1" w:styleId="PE1">
    <w:name w:val="PE1"/>
    <w:basedOn w:val="Normal"/>
    <w:link w:val="PE1Char"/>
    <w:qFormat/>
    <w:rsid w:val="00E76845"/>
    <w:pPr>
      <w:spacing w:after="240" w:line="240" w:lineRule="auto"/>
      <w:jc w:val="both"/>
    </w:pPr>
    <w:rPr>
      <w:rFonts w:ascii="Arial" w:eastAsia="Times New Roman" w:hAnsi="Arial" w:cs="Times New Roman"/>
      <w:szCs w:val="20"/>
    </w:rPr>
  </w:style>
  <w:style w:type="paragraph" w:customStyle="1" w:styleId="PEbullets">
    <w:name w:val="PE bullets"/>
    <w:basedOn w:val="PE1"/>
    <w:qFormat/>
    <w:rsid w:val="00E76845"/>
    <w:pPr>
      <w:numPr>
        <w:numId w:val="31"/>
      </w:numPr>
      <w:tabs>
        <w:tab w:val="clear" w:pos="720"/>
      </w:tabs>
      <w:spacing w:after="120"/>
      <w:ind w:left="1080"/>
    </w:pPr>
  </w:style>
  <w:style w:type="character" w:customStyle="1" w:styleId="PE1Char">
    <w:name w:val="PE1 Char"/>
    <w:link w:val="PE1"/>
    <w:rsid w:val="00E76845"/>
    <w:rPr>
      <w:rFonts w:ascii="Arial" w:eastAsia="Times New Roman" w:hAnsi="Arial" w:cs="Times New Roman"/>
      <w:szCs w:val="20"/>
    </w:rPr>
  </w:style>
  <w:style w:type="character" w:customStyle="1" w:styleId="ListParagraphChar">
    <w:name w:val="List Paragraph Char"/>
    <w:aliases w:val="Citation List Char,본문(내용) Char,List Paragraph (numbered (a)) Char,Figures Char"/>
    <w:link w:val="ListParagraph"/>
    <w:uiPriority w:val="34"/>
    <w:locked/>
    <w:rsid w:val="00B101FF"/>
  </w:style>
  <w:style w:type="character" w:styleId="UnresolvedMention">
    <w:name w:val="Unresolved Mention"/>
    <w:basedOn w:val="DefaultParagraphFont"/>
    <w:uiPriority w:val="99"/>
    <w:semiHidden/>
    <w:unhideWhenUsed/>
    <w:rsid w:val="00445493"/>
    <w:rPr>
      <w:color w:val="605E5C"/>
      <w:shd w:val="clear" w:color="auto" w:fill="E1DFDD"/>
    </w:rPr>
  </w:style>
  <w:style w:type="table" w:styleId="TableGrid">
    <w:name w:val="Table Grid"/>
    <w:basedOn w:val="TableNormal"/>
    <w:uiPriority w:val="39"/>
    <w:rsid w:val="0068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429">
      <w:bodyDiv w:val="1"/>
      <w:marLeft w:val="0"/>
      <w:marRight w:val="0"/>
      <w:marTop w:val="0"/>
      <w:marBottom w:val="0"/>
      <w:divBdr>
        <w:top w:val="none" w:sz="0" w:space="0" w:color="auto"/>
        <w:left w:val="none" w:sz="0" w:space="0" w:color="auto"/>
        <w:bottom w:val="none" w:sz="0" w:space="0" w:color="auto"/>
        <w:right w:val="none" w:sz="0" w:space="0" w:color="auto"/>
      </w:divBdr>
    </w:div>
    <w:div w:id="1034963726">
      <w:bodyDiv w:val="1"/>
      <w:marLeft w:val="0"/>
      <w:marRight w:val="0"/>
      <w:marTop w:val="0"/>
      <w:marBottom w:val="0"/>
      <w:divBdr>
        <w:top w:val="none" w:sz="0" w:space="0" w:color="auto"/>
        <w:left w:val="none" w:sz="0" w:space="0" w:color="auto"/>
        <w:bottom w:val="none" w:sz="0" w:space="0" w:color="auto"/>
        <w:right w:val="none" w:sz="0" w:space="0" w:color="auto"/>
      </w:divBdr>
    </w:div>
    <w:div w:id="1340741125">
      <w:bodyDiv w:val="1"/>
      <w:marLeft w:val="0"/>
      <w:marRight w:val="0"/>
      <w:marTop w:val="0"/>
      <w:marBottom w:val="0"/>
      <w:divBdr>
        <w:top w:val="none" w:sz="0" w:space="0" w:color="auto"/>
        <w:left w:val="none" w:sz="0" w:space="0" w:color="auto"/>
        <w:bottom w:val="none" w:sz="0" w:space="0" w:color="auto"/>
        <w:right w:val="none" w:sz="0" w:space="0" w:color="auto"/>
      </w:divBdr>
    </w:div>
    <w:div w:id="1535534461">
      <w:bodyDiv w:val="1"/>
      <w:marLeft w:val="0"/>
      <w:marRight w:val="0"/>
      <w:marTop w:val="0"/>
      <w:marBottom w:val="0"/>
      <w:divBdr>
        <w:top w:val="none" w:sz="0" w:space="0" w:color="auto"/>
        <w:left w:val="none" w:sz="0" w:space="0" w:color="auto"/>
        <w:bottom w:val="none" w:sz="0" w:space="0" w:color="auto"/>
        <w:right w:val="none" w:sz="0" w:space="0" w:color="auto"/>
      </w:divBdr>
      <w:divsChild>
        <w:div w:id="990139437">
          <w:marLeft w:val="0"/>
          <w:marRight w:val="0"/>
          <w:marTop w:val="0"/>
          <w:marBottom w:val="0"/>
          <w:divBdr>
            <w:top w:val="none" w:sz="0" w:space="0" w:color="auto"/>
            <w:left w:val="none" w:sz="0" w:space="0" w:color="auto"/>
            <w:bottom w:val="none" w:sz="0" w:space="0" w:color="auto"/>
            <w:right w:val="none" w:sz="0" w:space="0" w:color="auto"/>
          </w:divBdr>
        </w:div>
      </w:divsChild>
    </w:div>
    <w:div w:id="16797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curement@mitc.m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05D9-039C-491E-AC38-42727368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Mehrlaender Mark</dc:creator>
  <cp:lastModifiedBy>Memory Dawe</cp:lastModifiedBy>
  <cp:revision>36</cp:revision>
  <cp:lastPrinted>2019-06-18T07:35:00Z</cp:lastPrinted>
  <dcterms:created xsi:type="dcterms:W3CDTF">2019-06-17T13:31:00Z</dcterms:created>
  <dcterms:modified xsi:type="dcterms:W3CDTF">2019-06-18T11:06:00Z</dcterms:modified>
</cp:coreProperties>
</file>